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53DF" w14:textId="77777777" w:rsidR="0068041D" w:rsidRPr="00C04C7A" w:rsidRDefault="0068041D" w:rsidP="0068041D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3CCC8819" w14:textId="77777777" w:rsidR="0068041D" w:rsidRPr="00C04C7A" w:rsidRDefault="0068041D" w:rsidP="0068041D">
      <w:pPr>
        <w:pStyle w:val="20"/>
        <w:spacing w:after="180" w:line="292" w:lineRule="auto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ԹԱԼԻՆ ՀԱՄԱՅՆՔԻ ՍԵՓԱԿԱՆՈՒԹՅՈՒՆ ՀԱՆԴԻՍԱՑՈՂ ԳՈՒՅՔԵՐԸ ԱՃՈՒՐԴ-ՎԱՃԱՌՔՈՎ ՕՏԱՐԵԼՈՒ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0D8E0B1D" w14:textId="77777777" w:rsidR="0068041D" w:rsidRPr="00C04C7A" w:rsidRDefault="0068041D" w:rsidP="0068041D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«Տեղական ինքնակառավարման մասին» 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ՀՀ օրենքի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18-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հոդվածի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21-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կետի, ՀՀ հողային օրենսգրքի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3-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հոդվածի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2-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կետի,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57-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հոդվածի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2-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մասի և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67-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հոդվածի, ՀՀ կառավարության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12.04.2001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թ. </w:t>
      </w:r>
      <w:r w:rsidRPr="00C04C7A">
        <w:rPr>
          <w:rFonts w:ascii="Sylfaen" w:eastAsia="Arial" w:hAnsi="Sylfaen" w:cstheme="minorHAnsi"/>
          <w:sz w:val="24"/>
          <w:szCs w:val="24"/>
          <w:lang w:val="hy-AM" w:bidi="en-US"/>
        </w:rPr>
        <w:t xml:space="preserve">N-286 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որոշմամբ հաստատված «Պետական և համայնքային սեփականություն հանդիսացող հողամասերի տրամադրման կարգ»-ի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5-</w:t>
      </w:r>
      <w:r w:rsidRPr="00C04C7A">
        <w:rPr>
          <w:rFonts w:ascii="Sylfaen" w:hAnsi="Sylfaen" w:cstheme="minorHAnsi"/>
          <w:sz w:val="24"/>
          <w:szCs w:val="24"/>
          <w:lang w:val="hy-AM"/>
        </w:rPr>
        <w:t xml:space="preserve">րդ գլխի և հիշյալ որոշման </w:t>
      </w:r>
      <w:r w:rsidRPr="00C04C7A">
        <w:rPr>
          <w:rFonts w:ascii="Sylfaen" w:eastAsia="Arial" w:hAnsi="Sylfaen" w:cstheme="minorHAnsi"/>
          <w:sz w:val="24"/>
          <w:szCs w:val="24"/>
          <w:lang w:val="hy-AM"/>
        </w:rPr>
        <w:t>3-</w:t>
      </w:r>
      <w:r w:rsidRPr="00C04C7A">
        <w:rPr>
          <w:rFonts w:ascii="Sylfaen" w:hAnsi="Sylfaen" w:cstheme="minorHAnsi"/>
          <w:sz w:val="24"/>
          <w:szCs w:val="24"/>
          <w:lang w:val="hy-AM"/>
        </w:rPr>
        <w:t>րդ կետի «ա» ենթակետի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</w:t>
      </w:r>
      <w:r w:rsidRPr="00C04C7A">
        <w:rPr>
          <w:rFonts w:ascii="Sylfaen" w:hAnsi="Sylfaen" w:cstheme="minorHAnsi"/>
          <w:sz w:val="24"/>
          <w:szCs w:val="24"/>
          <w:lang w:val="hy-AM"/>
        </w:rPr>
        <w:t>«ՏԱՐՈՆ ԱՐՏՈՒՐԻ ՎԱՐԴԱՆՅԱՆ»  Ա/Ձ-ի կողմից տրված գնահատման հաշվետվությունները և</w:t>
      </w:r>
      <w:r w:rsidRPr="00C04C7A">
        <w:rPr>
          <w:rFonts w:ascii="Sylfaen" w:hAnsi="Sylfaen"/>
          <w:sz w:val="24"/>
          <w:szCs w:val="24"/>
          <w:lang w:val="hy-AM"/>
        </w:rPr>
        <w:t xml:space="preserve">   համայնքի ղեկավարի առաջարկությունը։</w:t>
      </w:r>
    </w:p>
    <w:p w14:paraId="1D4D1DD2" w14:textId="77777777" w:rsidR="0068041D" w:rsidRPr="00C04C7A" w:rsidRDefault="0068041D" w:rsidP="0068041D">
      <w:pPr>
        <w:autoSpaceDE w:val="0"/>
        <w:autoSpaceDN w:val="0"/>
        <w:adjustRightInd w:val="0"/>
        <w:spacing w:after="0" w:line="360" w:lineRule="auto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327DC34D" w14:textId="77777777" w:rsidR="0068041D" w:rsidRPr="00C04C7A" w:rsidRDefault="0068041D" w:rsidP="0068041D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համայնքի սեփականություն հանդիսացող </w:t>
      </w:r>
      <w:r w:rsidRPr="00C04C7A">
        <w:rPr>
          <w:rFonts w:ascii="Sylfaen" w:hAnsi="Sylfaen" w:cstheme="minorHAnsi"/>
          <w:sz w:val="24"/>
          <w:szCs w:val="24"/>
          <w:lang w:val="hy-AM"/>
        </w:rPr>
        <w:t>գույքերը աճուրդ-վաճառքով օտարել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համայնքի բյուջեի եկամուտները ավելացնելու նպատակով։  </w:t>
      </w:r>
    </w:p>
    <w:p w14:paraId="1DBA3BCA" w14:textId="77777777" w:rsidR="0068041D" w:rsidRPr="00C04C7A" w:rsidRDefault="0068041D" w:rsidP="0068041D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համայնքի սեփականություն հանդիսացող </w:t>
      </w:r>
      <w:r w:rsidRPr="00C04C7A">
        <w:rPr>
          <w:rFonts w:ascii="Sylfaen" w:hAnsi="Sylfaen" w:cstheme="minorHAnsi"/>
          <w:sz w:val="24"/>
          <w:szCs w:val="24"/>
          <w:lang w:val="hy-AM"/>
        </w:rPr>
        <w:t>գույքերը աճուրդ-վաճառքով օտարելու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վերաբերյալ  ավագանու որոշման նախագիծը։ </w:t>
      </w:r>
    </w:p>
    <w:p w14:paraId="0C946D8E" w14:textId="77777777" w:rsidR="0068041D" w:rsidRPr="00C04C7A" w:rsidRDefault="0068041D" w:rsidP="0068041D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առաջացնում է համայնքի ղեկավարի կողմից   այլ  իրավական ակտերի ընդունման  անհրաժեշտություն։</w:t>
      </w:r>
    </w:p>
    <w:p w14:paraId="353BAAC4" w14:textId="77777777" w:rsidR="0068041D" w:rsidRPr="00C04C7A" w:rsidRDefault="0068041D" w:rsidP="0068041D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նախատեսվում է  եկամուտների    ավելացում։</w:t>
      </w:r>
    </w:p>
    <w:p w14:paraId="4D12F44C" w14:textId="77777777" w:rsidR="0068041D" w:rsidRPr="00C04C7A" w:rsidRDefault="0068041D" w:rsidP="0068041D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6B32F24E" w14:textId="77777777" w:rsidR="0068041D" w:rsidRPr="00C04C7A" w:rsidRDefault="0068041D" w:rsidP="0068041D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։ </w:t>
      </w:r>
    </w:p>
    <w:p w14:paraId="1C868D5A" w14:textId="77777777" w:rsidR="0068041D" w:rsidRPr="00C04C7A" w:rsidRDefault="0068041D" w:rsidP="0068041D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ակնկալվում է բյուջեի եկամուտների ավելացում։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68041D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2026-09-02T07:48:00Z</dcterms:modified>
</cp:coreProperties>
</file>