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8201" w14:textId="77777777" w:rsidR="00B13C95" w:rsidRPr="009A69B2" w:rsidRDefault="00B13C95" w:rsidP="00B13C9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A69B2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9FB412D" w14:textId="77777777" w:rsidR="00B13C95" w:rsidRPr="009A69B2" w:rsidRDefault="00B13C95" w:rsidP="00B13C95">
      <w:pPr>
        <w:pStyle w:val="32"/>
        <w:spacing w:after="0" w:line="240" w:lineRule="auto"/>
        <w:ind w:left="284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ԹԱԼԻՆ ՀԱՄԱՅՆՔԻ ԿԱՔԱՎԱՁՈՐ ԲՆԱԿԱՎԱՅՐՈՒՄ ԳՏՆՎՈՂ ՀՈՂԱՄԱՍԵՐԻ ՆՊԱՏԱԿԱՅԻՆ ՆՇԱՆԱԿՈՒԹՅԱՆ ՓՈՓՈԽՈՒԹՅՈՒՆՆԵՐԸ  ՀԱՍՏԱՏԵԼՈՒ  </w:t>
      </w:r>
    </w:p>
    <w:p w14:paraId="0700028A" w14:textId="77777777" w:rsidR="00B13C95" w:rsidRPr="009A69B2" w:rsidRDefault="00B13C95" w:rsidP="00B13C95">
      <w:pPr>
        <w:shd w:val="clear" w:color="auto" w:fill="FFFFFF"/>
        <w:spacing w:line="240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9A69B2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266E1B89" w14:textId="77777777" w:rsidR="00B13C95" w:rsidRPr="009A69B2" w:rsidRDefault="00B13C95" w:rsidP="00B13C95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A69B2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>ՀՀ վարչապետի 2009թ</w:t>
      </w:r>
      <w:r w:rsidRPr="009A69B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13</w:t>
      </w:r>
      <w:r w:rsidRPr="009A69B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9A69B2">
        <w:rPr>
          <w:rFonts w:ascii="Sylfaen" w:eastAsia="MS Mincho" w:hAnsi="Sylfaen" w:cs="Times New Roman"/>
          <w:sz w:val="24"/>
          <w:szCs w:val="24"/>
          <w:shd w:val="clear" w:color="auto" w:fill="FFFFFF"/>
          <w:lang w:val="hy-AM"/>
        </w:rPr>
        <w:t>07</w:t>
      </w:r>
      <w:r w:rsidRPr="009A69B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>2026թ. N 1/փ-311 դրական եզրակացությունը</w:t>
      </w:r>
      <w:r w:rsidRPr="009A69B2">
        <w:rPr>
          <w:rFonts w:ascii="Sylfaen" w:hAnsi="Sylfaen"/>
          <w:sz w:val="24"/>
          <w:szCs w:val="24"/>
          <w:lang w:val="hy-AM"/>
        </w:rPr>
        <w:t>։</w:t>
      </w:r>
    </w:p>
    <w:p w14:paraId="69232179" w14:textId="77777777" w:rsidR="00B13C95" w:rsidRPr="009A69B2" w:rsidRDefault="00B13C95" w:rsidP="00B13C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3C7FC79" w14:textId="77777777" w:rsidR="00B13C95" w:rsidRPr="009A69B2" w:rsidRDefault="00B13C95" w:rsidP="00B13C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9A69B2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համայնքային սեփականություն հանդիսացող </w:t>
      </w:r>
      <w:r w:rsidRPr="009A69B2">
        <w:rPr>
          <w:rFonts w:ascii="Sylfaen" w:hAnsi="Sylfaen"/>
          <w:sz w:val="24"/>
          <w:szCs w:val="24"/>
          <w:lang w:val="hy-AM"/>
        </w:rPr>
        <w:t>02-060-0204-0204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կադաստրային ծածկագրով 2,9999 հա մակերեսով,  </w:t>
      </w:r>
      <w:r w:rsidRPr="009A69B2">
        <w:rPr>
          <w:rFonts w:ascii="Sylfaen" w:hAnsi="Sylfaen"/>
          <w:sz w:val="24"/>
          <w:szCs w:val="24"/>
          <w:lang w:val="hy-AM"/>
        </w:rPr>
        <w:t>02-060-0204-0206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կադաստրային ծածկագրով 3,2188 հա մակերեսով, </w:t>
      </w:r>
      <w:r w:rsidRPr="009A69B2">
        <w:rPr>
          <w:rFonts w:ascii="Sylfaen" w:hAnsi="Sylfaen"/>
          <w:sz w:val="24"/>
          <w:szCs w:val="24"/>
          <w:lang w:val="hy-AM"/>
        </w:rPr>
        <w:t>02-060-0204-0001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կադաստրային ծածկագրով հողամասից  առանձնացված  3,7938 հա մակերեսով, </w:t>
      </w:r>
      <w:r w:rsidRPr="009A69B2">
        <w:rPr>
          <w:rFonts w:ascii="Sylfaen" w:hAnsi="Sylfaen"/>
          <w:sz w:val="24"/>
          <w:szCs w:val="24"/>
          <w:lang w:val="hy-AM"/>
        </w:rPr>
        <w:t>02-060-0204-0229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կադաստրային ծածկագրով հողամասից  առանձնացված  1,1684 հա մակերեսով, </w:t>
      </w:r>
      <w:r w:rsidRPr="009A69B2">
        <w:rPr>
          <w:rFonts w:ascii="Sylfaen" w:hAnsi="Sylfaen"/>
          <w:sz w:val="24"/>
          <w:szCs w:val="24"/>
          <w:lang w:val="hy-AM"/>
        </w:rPr>
        <w:t>02-060-0204-0228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կադաստրային ծածկագրով հողամասից  առանձնացված  0,0636 հա մակերեսով և </w:t>
      </w:r>
      <w:r w:rsidRPr="009A69B2">
        <w:rPr>
          <w:rFonts w:ascii="Sylfaen" w:hAnsi="Sylfaen"/>
          <w:sz w:val="24"/>
          <w:szCs w:val="24"/>
          <w:lang w:val="hy-AM"/>
        </w:rPr>
        <w:t>02-060-0204-0001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կադաստրային ծածկագրով հողամասից  առանձնացված  0,0165 հա մակերեսով (ընդհանուր՝ 11,2611 հա)</w:t>
      </w:r>
      <w:r w:rsidRPr="009A69B2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հողամասերի նպատակային և գործառնական նշանակությունների փոփոխությունները՝  գյուղատնտեսական նպատակային նշանակության այլ հողատեսք գործառնական նշանակության հողերից՝ արդյունաբերության, ընդերքօգտագործման և այլ արտադրական նպատակային նշանակության, ընդերքի օգտագործման համար տրամադրված գործառնական նշանակության հողերի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հողամասում առանց հորատապայթեցման տուֆի հանք շահագործելու  նպատակով։  </w:t>
      </w:r>
    </w:p>
    <w:p w14:paraId="2A2D5572" w14:textId="77777777" w:rsidR="00B13C95" w:rsidRPr="009A69B2" w:rsidRDefault="00B13C95" w:rsidP="00B13C9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Թալին համայնքի </w:t>
      </w: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Կաքավաձոր բնակավայրում 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գտնվող հողամասերի նպատակային նշանակության փոփոխությունները  հաստատելու    վերաբերյալ  ավագանու որոշման նախագիծը։ </w:t>
      </w:r>
    </w:p>
    <w:p w14:paraId="2833C5B1" w14:textId="77777777" w:rsidR="00B13C95" w:rsidRPr="009A69B2" w:rsidRDefault="00B13C95" w:rsidP="00B13C95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A69B2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6533D185" w14:textId="77777777" w:rsidR="00B13C95" w:rsidRPr="009A69B2" w:rsidRDefault="00B13C95" w:rsidP="00B13C95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A69B2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9A69B2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9A69B2">
        <w:rPr>
          <w:rFonts w:ascii="Sylfaen" w:hAnsi="Sylfaen"/>
          <w:sz w:val="24"/>
          <w:szCs w:val="24"/>
          <w:lang w:val="hy-AM"/>
        </w:rPr>
        <w:t xml:space="preserve">եկամուտների ավելացում կամ նվազեցում չի </w:t>
      </w:r>
      <w:r w:rsidRPr="009A69B2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9A69B2">
        <w:rPr>
          <w:rFonts w:ascii="Sylfaen" w:hAnsi="Sylfaen"/>
          <w:sz w:val="24"/>
          <w:szCs w:val="24"/>
          <w:lang w:val="hy-AM"/>
        </w:rPr>
        <w:t>։</w:t>
      </w:r>
    </w:p>
    <w:p w14:paraId="0FF9BA54" w14:textId="77777777" w:rsidR="00B13C95" w:rsidRPr="009A69B2" w:rsidRDefault="00B13C95" w:rsidP="00B13C95">
      <w:pPr>
        <w:shd w:val="clear" w:color="auto" w:fill="FFFFFF"/>
        <w:spacing w:after="0" w:line="240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7A6DE847" w14:textId="77777777" w:rsidR="00B13C95" w:rsidRPr="009A69B2" w:rsidRDefault="00B13C95" w:rsidP="00B13C95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հողամասերին։ </w:t>
      </w:r>
    </w:p>
    <w:p w14:paraId="6574DBBC" w14:textId="77777777" w:rsidR="00B13C95" w:rsidRPr="009A69B2" w:rsidRDefault="00B13C95" w:rsidP="00B13C95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A69B2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հողամասերում 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>առանց հորատապայթեցման տուֆի հանք շահագործելը։</w:t>
      </w:r>
      <w:r w:rsidRPr="009A69B2">
        <w:rPr>
          <w:rFonts w:ascii="Sylfaen" w:hAnsi="Sylfaen"/>
          <w:sz w:val="24"/>
          <w:szCs w:val="24"/>
          <w:lang w:val="hy-AM"/>
        </w:rPr>
        <w:t xml:space="preserve">  </w:t>
      </w:r>
      <w:r w:rsidRPr="009A69B2">
        <w:rPr>
          <w:rFonts w:ascii="Sylfaen" w:hAnsi="Sylfaen"/>
          <w:sz w:val="24"/>
          <w:szCs w:val="24"/>
          <w:lang w:val="hy-AM"/>
        </w:rPr>
        <w:tab/>
      </w:r>
    </w:p>
    <w:p w14:paraId="4F1EA386" w14:textId="77777777" w:rsidR="00B13C95" w:rsidRPr="009A69B2" w:rsidRDefault="00B13C95" w:rsidP="00B13C95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1EEB7C3B" w14:textId="77777777" w:rsidR="00D970A3" w:rsidRPr="00C97011" w:rsidRDefault="00D970A3" w:rsidP="00C97011">
      <w:pPr>
        <w:rPr>
          <w:lang w:val="hy-AM"/>
        </w:rPr>
      </w:pPr>
    </w:p>
    <w:sectPr w:rsidR="00D970A3" w:rsidRPr="00C97011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322959"/>
    <w:rsid w:val="007B73BE"/>
    <w:rsid w:val="00815396"/>
    <w:rsid w:val="00824A06"/>
    <w:rsid w:val="008B49E4"/>
    <w:rsid w:val="009827F4"/>
    <w:rsid w:val="00A73C84"/>
    <w:rsid w:val="00AC24E2"/>
    <w:rsid w:val="00AF0567"/>
    <w:rsid w:val="00B13C95"/>
    <w:rsid w:val="00B82A9D"/>
    <w:rsid w:val="00BF3BB3"/>
    <w:rsid w:val="00C97011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95"/>
    <w:pPr>
      <w:spacing w:line="254" w:lineRule="auto"/>
    </w:pPr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Основной текст (3)_"/>
    <w:basedOn w:val="a0"/>
    <w:link w:val="32"/>
    <w:locked/>
    <w:rsid w:val="00C97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C97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MRCUYT</cp:lastModifiedBy>
  <cp:revision>28</cp:revision>
  <dcterms:created xsi:type="dcterms:W3CDTF">2026-06-22T06:08:00Z</dcterms:created>
  <dcterms:modified xsi:type="dcterms:W3CDTF">2026-07-22T11:28:00Z</dcterms:modified>
</cp:coreProperties>
</file>