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FF5E8" w14:textId="77777777" w:rsidR="002A61B7" w:rsidRPr="00A0419C" w:rsidRDefault="002A61B7" w:rsidP="002A61B7">
      <w:pPr>
        <w:ind w:right="-1"/>
        <w:jc w:val="right"/>
        <w:rPr>
          <w:rFonts w:ascii="Sylfaen" w:hAnsi="Sylfaen"/>
          <w:b/>
          <w:color w:val="000000" w:themeColor="text1"/>
          <w:sz w:val="24"/>
          <w:szCs w:val="24"/>
          <w:u w:val="single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  <w:t>ՆԱԽԱԳԻԾ</w:t>
      </w:r>
    </w:p>
    <w:p w14:paraId="5309675F" w14:textId="77777777" w:rsidR="002A61B7" w:rsidRPr="00A0419C" w:rsidRDefault="002A61B7" w:rsidP="002A61B7">
      <w:pPr>
        <w:spacing w:before="60" w:after="0" w:line="240" w:lineRule="auto"/>
        <w:contextualSpacing/>
        <w:jc w:val="center"/>
        <w:rPr>
          <w:rFonts w:ascii="Sylfaen" w:hAnsi="Sylfaen"/>
          <w:b/>
          <w:color w:val="000000" w:themeColor="text1"/>
          <w:sz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ՀԱՅԱՍՏԱՆԻ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ՀԱՆՐԱՊԵՏՈՒԹՅԱՆ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ԱՐԱԳԱԾՈՏՆԻ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ՄԱՐԶԻ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ԹԱԼԻՆ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ՀԱՄԱՅՆՔԻ</w:t>
      </w:r>
      <w:r w:rsidRPr="00A0419C">
        <w:rPr>
          <w:rFonts w:ascii="Sylfaen" w:hAnsi="Sylfaen"/>
          <w:b/>
          <w:color w:val="000000" w:themeColor="text1"/>
          <w:sz w:val="28"/>
          <w:lang w:val="hy-AM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lang w:val="hy-AM"/>
        </w:rPr>
        <w:t>ԱՎԱԳԱՆԻ</w:t>
      </w:r>
    </w:p>
    <w:p w14:paraId="2ACF9A27" w14:textId="77777777" w:rsidR="002A61B7" w:rsidRPr="00A0419C" w:rsidRDefault="002A61B7" w:rsidP="002A61B7">
      <w:pPr>
        <w:spacing w:after="0" w:line="240" w:lineRule="auto"/>
        <w:ind w:left="-142"/>
        <w:rPr>
          <w:rFonts w:ascii="Sylfaen" w:hAnsi="Sylfaen"/>
          <w:b/>
          <w:color w:val="000000" w:themeColor="text1"/>
          <w:sz w:val="24"/>
          <w:lang w:val="hy-AM"/>
        </w:rPr>
      </w:pP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4D03F21" wp14:editId="64128D08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A2BC7F" id="Прямая соединительная линия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jchBgIAAMYDAAAOAAAAZHJzL2Uyb0RvYy54bWysU81uEzEQviPxDpbvZNMGqmqVTQ+NyqWC&#10;SC0PMPV6sxb+k8dkkxtwRsoj8AocQKpU4Bk2b8TY+SGFG2IP1njG883MN9+OL5ZGs4UMqJyt+Mlg&#10;yJm0wtXKziv+5vbq2TlnGMHWoJ2VFV9J5BeTp0/GnS/lqWudrmVgBGKx7HzF2xh9WRQoWmkAB85L&#10;S8HGBQORrmFe1AE6Qje6OB0Oz4rOhdoHJyQieafbIJ9k/KaRIr5uGpSR6YpTbzGfIZ936SwmYyjn&#10;AXyrxK4N+IcuDChLRQ9QU4jA3gX1F5RRIjh0TRwIZwrXNErIPANNczL8Y5qbFrzMsxA56A804f+D&#10;Fa8Ws8BUXfERZxYMraj/vHm/Wfff+y+bNdt86H/23/qv/X3/o7/ffCT7YfOJ7BTsH3buNRslJjuP&#10;JQFe2llIXIilvfHXTrxFihWPgumCfvts2QSTnhMZbJk3szpsRi4jE+Q8ez4aEj+ciX2sgHKf6APG&#10;l9IZloyKa2UTaVDC4hpjKg3l/klyW3eltM6L15Z1BD56kZCB5NdoiGQaT4SgnXMGek66FjFkRHRa&#10;1Sk74eAKL3VgCyBpkSJr191Su5xpwEgBmiF/iRjq4FFqamcK2G6Tc2irRKMi/Q5amYqfH2drmyrK&#10;LOjdUL8pTNadq1ezsOeZxJKL7oSd1Hh8J/v495v8AgAA//8DAFBLAwQUAAYACAAAACEAtCd9cN0A&#10;AAAIAQAADwAAAGRycy9kb3ducmV2LnhtbEyPzU7DMBCE70i8g7VI3KjdVKUlxKlQUQ/cSqASx228&#10;+YF4HcVOG94eVxzgtNqd0ew32WaynTjR4FvHGuYzBYK4dKblWsP72+5uDcIHZIOdY9LwTR42+fVV&#10;hqlxZ36lUxFqEUPYp6ihCaFPpfRlQxb9zPXEUavcYDHEdailGfAcw20nE6XupcWW44cGe9o2VH4V&#10;o9Uw7reVaneL6fNjUcjxZbU/PFe11rc309MjiEBT+DPDBT+iQx6Zjm5k40WnIXmIxjiSFYiLrObL&#10;JYjj70XmmfxfIP8BAAD//wMAUEsBAi0AFAAGAAgAAAAhALaDOJL+AAAA4QEAABMAAAAAAAAAAAAA&#10;AAAAAAAAAFtDb250ZW50X1R5cGVzXS54bWxQSwECLQAUAAYACAAAACEAOP0h/9YAAACUAQAACwAA&#10;AAAAAAAAAAAAAAAvAQAAX3JlbHMvLnJlbHNQSwECLQAUAAYACAAAACEAvE43IQYCAADGAwAADgAA&#10;AAAAAAAAAAAAAAAuAgAAZHJzL2Uyb0RvYy54bWxQSwECLQAUAAYACAAAACEAtCd9cN0AAAAIAQAA&#10;DwAAAAAAAAAAAAAAAABgBAAAZHJzL2Rvd25yZXYueG1sUEsFBgAAAAAEAAQA8wAAAGo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A0419C">
        <w:rPr>
          <w:rFonts w:ascii="Sylfaen" w:hAnsi="Sylfaen"/>
          <w:b/>
          <w:noProof/>
          <w:color w:val="000000" w:themeColor="text1"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B96704" wp14:editId="01B1C8A4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0F9C9" id="Прямая соединительная линия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5yiCQIAAMcDAAAOAAAAZHJzL2Uyb0RvYy54bWysU81uEzEQviPxDpbvZJM2lGqVTQ+NyqWC&#10;SC0PMPV6sxb+k8dkkxtwRsoj8AocQKpU4Bl234jx5ocUbog9WOMZzzcz33w7uVgZzZYyoHK24KPB&#10;kDNphSuVXRT8ze3Vs3POMIItQTsrC76WyC+mT59MGp/LE1c7XcrACMRi3viC1zH6PMtQ1NIADpyX&#10;loKVCwYiXcMiKwM0hG50djIcnmWNC6UPTkhE8s62QT7t8atKivi6qlBGpgtOvcX+DP15l85sOoF8&#10;EcDXSuzagH/owoCyVPQANYMI7F1Qf0EZJYJDV8WBcCZzVaWE7GegaUbDP6a5qcHLfhYiB/2BJvx/&#10;sOLVch6YKgs+5syCoRW1n7v33ab93n7pNqz70P5sv7Vf2/v2R3vffST7oftEdgq2Dzv3ho0Tk43H&#10;nAAv7TwkLsTK3vhrJ94ixbJHwXRBv322qoJJz4kMtuo3sz5sRq4iE+Q8G58OiR/OxD6WQb5P9AHj&#10;S+kMS0bBtbKJNMhheY0xlYZ8/yS5rbtSWveL15Y1BT8dvXieoIH0V2mIZBpPjKBdcAZ6QcIWMfSQ&#10;6LQqU3oCwjVe6sCWQNoiSZauuaV+OdOAkQI0RP8lZqiFR6mpnxlgvU3uQ1spGhXpf9DKFPz8OFvb&#10;VFH2it5N9ZvDZN25cj0Pe6JJLX3RnbKTHI/vZB//f9NfAAAA//8DAFBLAwQUAAYACAAAACEAYwOH&#10;zt0AAAAIAQAADwAAAGRycy9kb3ducmV2LnhtbEyPMU/DMBCFdyT+g3VIbNRpKBSFOFUEKh3CQujQ&#10;8RqbJBCfI9ttw7/nKgaYTvfe07vv8tVkB3E0PvSOFMxnCQhDjdM9tQq27+ubBxAhImkcHBkF3ybA&#10;qri8yDHT7kRv5ljHVnAJhQwVdDGOmZSh6YzFMHOjIfY+nLcYefWt1B5PXG4HmSbJvbTYE1/ocDRP&#10;nWm+6oNV0FSv5UtV+c9yvdzUmMrF8ybdKXV9NZWPIKKZ4l8YzviMDgUz7d2BdBCDgnTJQZYXPM92&#10;Mr+7BbH/VWSRy/8PFD8AAAD//wMAUEsBAi0AFAAGAAgAAAAhALaDOJL+AAAA4QEAABMAAAAAAAAA&#10;AAAAAAAAAAAAAFtDb250ZW50X1R5cGVzXS54bWxQSwECLQAUAAYACAAAACEAOP0h/9YAAACUAQAA&#10;CwAAAAAAAAAAAAAAAAAvAQAAX3JlbHMvLnJlbHNQSwECLQAUAAYACAAAACEAqNucogkCAADHAwAA&#10;DgAAAAAAAAAAAAAAAAAuAgAAZHJzL2Uyb0RvYy54bWxQSwECLQAUAAYACAAAACEAYwOHzt0AAAAI&#10;AQAADwAAAAAAAAAAAAAAAABjBAAAZHJzL2Rvd25yZXYueG1sUEsFBgAAAAAEAAQA8wAAAG0FAAAA&#10;AA=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959A08F" w14:textId="77777777" w:rsidR="002A61B7" w:rsidRPr="00A0419C" w:rsidRDefault="002A61B7" w:rsidP="002A61B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Հայաստանի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Հանրապետության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Արագածոտնի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մարզի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</w:p>
    <w:p w14:paraId="7E717858" w14:textId="77777777" w:rsidR="002A61B7" w:rsidRPr="00A0419C" w:rsidRDefault="002A61B7" w:rsidP="002A61B7">
      <w:pPr>
        <w:pStyle w:val="a4"/>
        <w:rPr>
          <w:rFonts w:ascii="Sylfaen" w:hAnsi="Sylfaen"/>
          <w:color w:val="000000" w:themeColor="text1"/>
          <w:sz w:val="14"/>
          <w:szCs w:val="14"/>
          <w:lang w:val="fr-FR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 Թալինի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համայնքապետարան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,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Գայի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-1. 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Հեռ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. 060-75-77-87 </w:t>
      </w:r>
    </w:p>
    <w:p w14:paraId="6222C579" w14:textId="77777777" w:rsidR="002A61B7" w:rsidRPr="00A0419C" w:rsidRDefault="002A61B7" w:rsidP="002A61B7">
      <w:pPr>
        <w:pStyle w:val="a4"/>
        <w:rPr>
          <w:rFonts w:ascii="Sylfaen" w:hAnsi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Էլ</w:t>
      </w:r>
      <w:r w:rsidRPr="00A0419C">
        <w:rPr>
          <w:rFonts w:ascii="Sylfaen" w:hAnsi="Sylfaen"/>
          <w:b/>
          <w:color w:val="000000" w:themeColor="text1"/>
          <w:sz w:val="14"/>
          <w:szCs w:val="14"/>
          <w:lang w:val="fr-FR"/>
        </w:rPr>
        <w:t>.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hy-AM"/>
        </w:rPr>
        <w:t>փոստ</w:t>
      </w:r>
      <w:r w:rsidRPr="00A0419C">
        <w:rPr>
          <w:rFonts w:ascii="Sylfaen" w:hAnsi="Sylfaen" w:cs="Sylfaen"/>
          <w:b/>
          <w:color w:val="000000" w:themeColor="text1"/>
          <w:sz w:val="14"/>
          <w:szCs w:val="14"/>
          <w:lang w:val="fr-FR"/>
        </w:rPr>
        <w:t xml:space="preserve"> </w:t>
      </w:r>
      <w:r w:rsidRPr="00A0419C">
        <w:rPr>
          <w:rFonts w:ascii="Sylfaen" w:hAnsi="Sylfaen"/>
          <w:color w:val="000000" w:themeColor="text1"/>
          <w:sz w:val="14"/>
          <w:szCs w:val="14"/>
          <w:lang w:val="fr-FR"/>
        </w:rPr>
        <w:t xml:space="preserve"> </w:t>
      </w:r>
      <w:hyperlink r:id="rId4" w:history="1"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talini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fr-FR"/>
          </w:rPr>
          <w:t>hamaynqa</w:t>
        </w:r>
        <w:r w:rsidRPr="00A0419C">
          <w:rPr>
            <w:rStyle w:val="a3"/>
            <w:rFonts w:ascii="Sylfaen" w:hAnsi="Sylfaen"/>
            <w:color w:val="000000" w:themeColor="text1"/>
            <w:sz w:val="14"/>
            <w:szCs w:val="14"/>
            <w:lang w:val="hy-AM"/>
          </w:rPr>
          <w:t>petaran@list.ru</w:t>
        </w:r>
      </w:hyperlink>
    </w:p>
    <w:p w14:paraId="6AFE9662" w14:textId="77777777" w:rsidR="002A61B7" w:rsidRPr="00A0419C" w:rsidRDefault="002A61B7" w:rsidP="002A61B7">
      <w:pPr>
        <w:spacing w:line="240" w:lineRule="auto"/>
        <w:ind w:left="-142"/>
        <w:jc w:val="center"/>
        <w:rPr>
          <w:rFonts w:ascii="Sylfaen" w:hAnsi="Sylfaen"/>
          <w:b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Ր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Շ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ՈՒ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fr-FR"/>
        </w:rPr>
        <w:t xml:space="preserve"> </w:t>
      </w:r>
      <w:r w:rsidRPr="00A0419C">
        <w:rPr>
          <w:rFonts w:ascii="Sylfaen" w:hAnsi="Sylfaen" w:cs="Sylfaen"/>
          <w:b/>
          <w:color w:val="000000" w:themeColor="text1"/>
          <w:sz w:val="28"/>
          <w:szCs w:val="28"/>
          <w:lang w:val="hy-AM"/>
        </w:rPr>
        <w:t>Մ</w:t>
      </w:r>
    </w:p>
    <w:p w14:paraId="43DC2F3A" w14:textId="77777777" w:rsidR="002A61B7" w:rsidRPr="00A0419C" w:rsidRDefault="002A61B7" w:rsidP="002A61B7">
      <w:pPr>
        <w:ind w:right="-1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&lt;&lt;10&gt;&gt; փետրվարի  2026 թվական  N  10-</w:t>
      </w:r>
      <w:r w:rsidRPr="00A0419C"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  <w:t>Ա</w:t>
      </w:r>
    </w:p>
    <w:p w14:paraId="710CA733" w14:textId="77777777" w:rsidR="002A61B7" w:rsidRPr="00A0419C" w:rsidRDefault="002A61B7" w:rsidP="002A61B7">
      <w:pPr>
        <w:spacing w:after="0"/>
        <w:ind w:left="-284"/>
        <w:jc w:val="center"/>
        <w:rPr>
          <w:rFonts w:ascii="Sylfaen" w:hAnsi="Sylfaen" w:cs="Sylfaen"/>
          <w:b/>
          <w:color w:val="000000" w:themeColor="text1"/>
          <w:sz w:val="24"/>
          <w:szCs w:val="24"/>
          <w:lang w:val="hy-AM"/>
        </w:rPr>
      </w:pPr>
    </w:p>
    <w:p w14:paraId="0D773549" w14:textId="77777777" w:rsidR="002A61B7" w:rsidRPr="00A0419C" w:rsidRDefault="002A61B7" w:rsidP="002A61B7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</w:pPr>
      <w:r w:rsidRPr="00A0419C">
        <w:rPr>
          <w:rFonts w:ascii="Sylfaen" w:eastAsia="Times New Roman" w:hAnsi="Sylfaen" w:cs="Times New Roman"/>
          <w:b/>
          <w:color w:val="000000" w:themeColor="text1"/>
          <w:sz w:val="24"/>
          <w:szCs w:val="21"/>
          <w:lang w:val="hy-AM" w:eastAsia="ru-RU"/>
        </w:rPr>
        <w:t>ԹԱԼԻՆ ՀԱՄԱՅՆՔԻ ՄԱՍՏԱՐԱ ԲՆԱԿԱՎԱՅՐՈՒՄ ԳՏՆՎՈՂ  ՓՈՂՈՑՆ ԱՆՎԱՆԱԿՈՉԵԼՈՒ ՄԱՍԻՆ</w:t>
      </w:r>
    </w:p>
    <w:p w14:paraId="3143D869" w14:textId="77777777" w:rsidR="002A61B7" w:rsidRPr="00A0419C" w:rsidRDefault="002A61B7" w:rsidP="002A61B7">
      <w:pPr>
        <w:tabs>
          <w:tab w:val="left" w:pos="6840"/>
        </w:tabs>
        <w:spacing w:after="0" w:line="360" w:lineRule="auto"/>
        <w:jc w:val="right"/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(Զեկ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 xml:space="preserve"> Գ</w:t>
      </w:r>
      <w:r w:rsidRPr="00A0419C">
        <w:rPr>
          <w:rFonts w:ascii="Times New Roman" w:hAnsi="Times New Roman" w:cs="Times New Roman"/>
          <w:color w:val="000000" w:themeColor="text1"/>
          <w:sz w:val="18"/>
          <w:shd w:val="clear" w:color="auto" w:fill="FFFFFF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8"/>
          <w:shd w:val="clear" w:color="auto" w:fill="FFFFFF"/>
          <w:lang w:val="hy-AM"/>
        </w:rPr>
        <w:t>Միրզախանյան)</w:t>
      </w:r>
    </w:p>
    <w:p w14:paraId="12D1F20A" w14:textId="77777777" w:rsidR="002A61B7" w:rsidRPr="00A0419C" w:rsidRDefault="002A61B7" w:rsidP="002A61B7">
      <w:pPr>
        <w:tabs>
          <w:tab w:val="left" w:pos="6840"/>
        </w:tabs>
        <w:spacing w:after="0" w:line="360" w:lineRule="auto"/>
        <w:jc w:val="both"/>
        <w:rPr>
          <w:rFonts w:ascii="Sylfaen" w:hAnsi="Sylfaen" w:cs="Sylfaen"/>
          <w:color w:val="000000" w:themeColor="text1"/>
          <w:shd w:val="clear" w:color="auto" w:fill="FFFFFF"/>
          <w:lang w:val="hy-AM"/>
        </w:rPr>
      </w:pPr>
      <w:r w:rsidRPr="00A0419C">
        <w:rPr>
          <w:rFonts w:ascii="Sylfaen" w:hAnsi="Sylfaen" w:cs="Sylfaen"/>
          <w:color w:val="000000" w:themeColor="text1"/>
          <w:sz w:val="24"/>
          <w:szCs w:val="24"/>
          <w:shd w:val="clear" w:color="auto" w:fill="FFFFFF"/>
          <w:lang w:val="hy-AM"/>
        </w:rPr>
        <w:t xml:space="preserve">   </w:t>
      </w:r>
      <w:r w:rsidRPr="00A0419C">
        <w:rPr>
          <w:rFonts w:ascii="Sylfaen" w:hAnsi="Sylfaen" w:cs="Sylfaen"/>
          <w:color w:val="000000" w:themeColor="text1"/>
          <w:shd w:val="clear" w:color="auto" w:fill="FFFFFF"/>
          <w:lang w:val="hy-AM"/>
        </w:rPr>
        <w:t xml:space="preserve"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 </w:t>
      </w:r>
    </w:p>
    <w:p w14:paraId="1B3F1E76" w14:textId="77777777" w:rsidR="002A61B7" w:rsidRPr="00A0419C" w:rsidRDefault="002A61B7" w:rsidP="002A61B7">
      <w:pPr>
        <w:tabs>
          <w:tab w:val="left" w:pos="6840"/>
        </w:tabs>
        <w:spacing w:after="0" w:line="360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Թալին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համայնքի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ավագանին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որոշում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 </w:t>
      </w:r>
      <w:r w:rsidRPr="00A0419C">
        <w:rPr>
          <w:rStyle w:val="a5"/>
          <w:rFonts w:ascii="Sylfaen" w:hAnsi="Sylfaen" w:cs="Sylfaen"/>
          <w:color w:val="000000" w:themeColor="text1"/>
          <w:lang w:val="hy-AM"/>
        </w:rPr>
        <w:t>է</w:t>
      </w:r>
      <w:r w:rsidRPr="00A0419C">
        <w:rPr>
          <w:rStyle w:val="a5"/>
          <w:rFonts w:ascii="Sylfaen" w:hAnsi="Sylfaen"/>
          <w:color w:val="000000" w:themeColor="text1"/>
          <w:lang w:val="hy-AM"/>
        </w:rPr>
        <w:t>`</w:t>
      </w:r>
    </w:p>
    <w:p w14:paraId="5F804A84" w14:textId="77777777" w:rsidR="002A61B7" w:rsidRPr="00A0419C" w:rsidRDefault="002A61B7" w:rsidP="002A61B7">
      <w:pPr>
        <w:pStyle w:val="a7"/>
        <w:shd w:val="clear" w:color="auto" w:fill="FFFFFF"/>
        <w:spacing w:line="360" w:lineRule="auto"/>
        <w:jc w:val="both"/>
        <w:rPr>
          <w:rFonts w:ascii="Sylfaen" w:hAnsi="Sylfaen"/>
          <w:color w:val="000000" w:themeColor="text1"/>
          <w:sz w:val="22"/>
          <w:szCs w:val="22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1. Թալին համայնքի Մաստարա բնակավայրի 4-րդ փողոցից դեպի 02-069-0049-0005 կադաստրային ծածկագրով հողամաս գնացող ճանապարհը անվանակոչել Թալին համայնք, Մաստարա բնակավայր, 4-րդ փողոց 2-րդ  փակուղի։</w:t>
      </w:r>
    </w:p>
    <w:p w14:paraId="57B785E4" w14:textId="77777777" w:rsidR="002A61B7" w:rsidRPr="00A0419C" w:rsidRDefault="002A61B7" w:rsidP="002A61B7">
      <w:pPr>
        <w:pStyle w:val="a7"/>
        <w:shd w:val="clear" w:color="auto" w:fill="FFFFFF"/>
        <w:spacing w:line="360" w:lineRule="auto"/>
        <w:jc w:val="both"/>
        <w:rPr>
          <w:rFonts w:ascii="Sylfaen" w:hAnsi="Sylfaen" w:cs="Sylfaen"/>
          <w:b/>
          <w:color w:val="000000" w:themeColor="text1"/>
          <w:lang w:val="hy-AM"/>
        </w:rPr>
      </w:pPr>
      <w:r w:rsidRPr="00A0419C">
        <w:rPr>
          <w:rFonts w:ascii="Sylfaen" w:hAnsi="Sylfaen"/>
          <w:color w:val="000000" w:themeColor="text1"/>
          <w:sz w:val="22"/>
          <w:szCs w:val="22"/>
          <w:lang w:val="hy-AM"/>
        </w:rPr>
        <w:t>2.Սույն որոշումը ուժի մեջ է մտնում պաշտոնական հրապարակմանը հաջորդող օրվանից։</w:t>
      </w:r>
    </w:p>
    <w:p w14:paraId="369850CC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 xml:space="preserve">              </w:t>
      </w:r>
    </w:p>
    <w:p w14:paraId="0C607B34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C632C3D" w14:textId="77777777" w:rsidR="002A61B7" w:rsidRPr="00A0419C" w:rsidRDefault="002A61B7" w:rsidP="002A61B7">
      <w:pPr>
        <w:spacing w:after="0"/>
        <w:jc w:val="center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  <w:r w:rsidRPr="00A0419C">
        <w:rPr>
          <w:rFonts w:ascii="Sylfaen" w:hAnsi="Sylfaen"/>
          <w:b/>
          <w:color w:val="000000" w:themeColor="text1"/>
          <w:sz w:val="24"/>
          <w:szCs w:val="24"/>
          <w:lang w:val="hy-AM"/>
        </w:rPr>
        <w:t>Կողմ                                                Դեմ                                                   Ձեռնպահ</w:t>
      </w:r>
    </w:p>
    <w:p w14:paraId="33A522C3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1335D64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A92BB45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3A26F5CC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03B061A3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09E6B7B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88E092C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7C02E5BA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8DBD50C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1488ED6D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64092DAF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4F2A9087" w14:textId="77777777" w:rsidR="002A61B7" w:rsidRPr="00A0419C" w:rsidRDefault="002A61B7" w:rsidP="002A61B7">
      <w:pPr>
        <w:spacing w:after="0"/>
        <w:rPr>
          <w:rFonts w:ascii="Sylfaen" w:hAnsi="Sylfaen"/>
          <w:b/>
          <w:color w:val="000000" w:themeColor="text1"/>
          <w:sz w:val="24"/>
          <w:szCs w:val="24"/>
          <w:lang w:val="hy-AM"/>
        </w:rPr>
      </w:pPr>
    </w:p>
    <w:p w14:paraId="2EF771D9" w14:textId="77777777" w:rsidR="002A61B7" w:rsidRPr="00A0419C" w:rsidRDefault="002A61B7" w:rsidP="002A61B7">
      <w:pPr>
        <w:rPr>
          <w:rFonts w:ascii="Sylfaen" w:hAnsi="Sylfaen" w:cs="Sylfaen"/>
          <w:b/>
          <w:color w:val="000000" w:themeColor="text1"/>
          <w:sz w:val="24"/>
          <w:szCs w:val="24"/>
          <w:u w:val="single"/>
          <w:lang w:val="hy-AM"/>
        </w:rPr>
      </w:pPr>
    </w:p>
    <w:p w14:paraId="65D74D66" w14:textId="77777777" w:rsidR="002A61B7" w:rsidRPr="00A0419C" w:rsidRDefault="002A61B7" w:rsidP="002A61B7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ք. Թալին </w:t>
      </w:r>
    </w:p>
    <w:p w14:paraId="0FC12B68" w14:textId="77777777" w:rsidR="002A61B7" w:rsidRPr="00A0419C" w:rsidRDefault="002A61B7" w:rsidP="002A61B7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10 փետրվարի 2026թ.  </w:t>
      </w:r>
    </w:p>
    <w:p w14:paraId="00AAF719" w14:textId="77777777" w:rsidR="002A61B7" w:rsidRPr="00A0419C" w:rsidRDefault="002A61B7" w:rsidP="002A61B7">
      <w:pPr>
        <w:spacing w:after="0" w:line="254" w:lineRule="auto"/>
        <w:rPr>
          <w:rFonts w:ascii="Sylfaen" w:hAnsi="Sylfaen" w:cs="Sylfaen"/>
          <w:color w:val="000000" w:themeColor="text1"/>
          <w:sz w:val="14"/>
          <w:szCs w:val="14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 xml:space="preserve">Որոշման նախագիծը նախապատրաստեց                                                                                                                                                                      </w:t>
      </w:r>
    </w:p>
    <w:p w14:paraId="39D6240B" w14:textId="77777777" w:rsidR="002A61B7" w:rsidRPr="00A0419C" w:rsidRDefault="002A61B7" w:rsidP="002A61B7">
      <w:pPr>
        <w:spacing w:after="0" w:line="254" w:lineRule="auto"/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</w:pP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Գ</w:t>
      </w:r>
      <w:r w:rsidRPr="00A0419C">
        <w:rPr>
          <w:rFonts w:ascii="Times New Roman" w:hAnsi="Times New Roman" w:cs="Times New Roman"/>
          <w:color w:val="000000" w:themeColor="text1"/>
          <w:sz w:val="14"/>
          <w:szCs w:val="14"/>
          <w:lang w:val="hy-AM"/>
        </w:rPr>
        <w:t>․</w:t>
      </w:r>
      <w:r w:rsidRPr="00A0419C">
        <w:rPr>
          <w:rFonts w:ascii="Sylfaen" w:hAnsi="Sylfaen" w:cs="Sylfaen"/>
          <w:color w:val="000000" w:themeColor="text1"/>
          <w:sz w:val="14"/>
          <w:szCs w:val="14"/>
          <w:lang w:val="hy-AM"/>
        </w:rPr>
        <w:t>Միրզախանյանը</w:t>
      </w:r>
    </w:p>
    <w:p w14:paraId="6731890B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72636880" w14:textId="77777777" w:rsidR="002A61B7" w:rsidRPr="00A0419C" w:rsidRDefault="002A61B7" w:rsidP="002A61B7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</w:pPr>
      <w:r w:rsidRPr="00A0419C">
        <w:rPr>
          <w:rFonts w:ascii="Sylfaen" w:hAnsi="Sylfaen" w:cs="Sylfaen"/>
          <w:b/>
          <w:bCs/>
          <w:color w:val="000000" w:themeColor="text1"/>
          <w:sz w:val="28"/>
          <w:szCs w:val="28"/>
          <w:lang w:val="hy-AM"/>
        </w:rPr>
        <w:t>ՏԵՂԵԿԱՆՔ - ՀԻՄՆԱՎՈՐՈՒՄ</w:t>
      </w:r>
    </w:p>
    <w:p w14:paraId="6AACD9DA" w14:textId="77777777" w:rsidR="002A61B7" w:rsidRPr="00A0419C" w:rsidRDefault="002A61B7" w:rsidP="002A61B7">
      <w:pPr>
        <w:spacing w:after="0" w:line="276" w:lineRule="auto"/>
        <w:jc w:val="center"/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</w:pPr>
      <w:r w:rsidRPr="00A0419C"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  <w:t>ԹԱԼԻՆ ՀԱՄԱՅՆՔԻ ՄԱՍՏԱՐԱ ԲՆԱԿԱՎԱՅՐՈՒՄ ԳՏՆՎՈՂ  ՓՈՂՈՑՆ ԱՆՎԱՆԱԿՈՉԵԼՈՒ  ՎԵՐԱԲԵՐՅԱԼ</w:t>
      </w:r>
    </w:p>
    <w:p w14:paraId="042E7B02" w14:textId="77777777" w:rsidR="002A61B7" w:rsidRPr="00A0419C" w:rsidRDefault="002A61B7" w:rsidP="002A61B7">
      <w:pPr>
        <w:spacing w:after="0" w:line="276" w:lineRule="auto"/>
        <w:jc w:val="center"/>
        <w:rPr>
          <w:rFonts w:ascii="Sylfaen" w:eastAsia="Arial" w:hAnsi="Sylfaen" w:cs="Arial"/>
          <w:b/>
          <w:bCs/>
          <w:color w:val="000000" w:themeColor="text1"/>
          <w:sz w:val="24"/>
          <w:szCs w:val="24"/>
          <w:lang w:val="hy-AM"/>
        </w:rPr>
      </w:pPr>
    </w:p>
    <w:p w14:paraId="0631A40B" w14:textId="77777777" w:rsidR="002A61B7" w:rsidRPr="00A0419C" w:rsidRDefault="002A61B7" w:rsidP="002A61B7">
      <w:pPr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>Թալին համայնքի ավագանու քննարկմանը ներկայացվող  որոշման նախագիծը մշակվել է &lt;&lt;Տեղական Ինքնակառավարման մասին&gt;&gt; ՀՀ օրենքի 18-րդ հոդվածի 1-ին մասի 22-րդ կետի,  ՀՀ կառավարության 29.12.2005թ-ի N 2387 որոշման պահանջների   կարգավորումների համատեքստում, հիմք ընդունելով   համայնքի ղեկավարի առաջարկությունը։</w:t>
      </w:r>
      <w:r w:rsidRPr="00A0419C">
        <w:rPr>
          <w:rFonts w:ascii="Sylfaen" w:hAnsi="Sylfaen"/>
          <w:color w:val="000000" w:themeColor="text1"/>
          <w:lang w:val="hy-AM"/>
        </w:rPr>
        <w:t xml:space="preserve"> </w:t>
      </w:r>
    </w:p>
    <w:p w14:paraId="396EE2D5" w14:textId="77777777" w:rsidR="002A61B7" w:rsidRPr="00A0419C" w:rsidRDefault="002A61B7" w:rsidP="002A61B7">
      <w:pPr>
        <w:spacing w:after="0" w:line="276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նպատակը և կարգավորման անհրաժեշտությունը.</w:t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 </w:t>
      </w:r>
    </w:p>
    <w:p w14:paraId="6E00DEFE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Նախագծով  նախատեսվում է Թալին համայնքի Մաստարա բնակավայրի 4-րդ փողոցից դեպի 02-069-0049-0005 կադաստրային ծածկագրով հողամաս գնացող ճանապարհը անվանակոչել Թալին համայնք, Մաստարա բնակավայր, 4-րդ փողոց 2-րդ  փակուղի, փողոցին հարակից հողամասերը հասցեավորելու նպատակով։  </w:t>
      </w:r>
    </w:p>
    <w:p w14:paraId="32779968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Cs/>
          <w:color w:val="000000" w:themeColor="text1"/>
          <w:lang w:val="hy-AM"/>
        </w:rPr>
      </w:pPr>
      <w:r w:rsidRPr="00A0419C">
        <w:rPr>
          <w:rFonts w:ascii="Sylfaen" w:hAnsi="Sylfaen"/>
          <w:bCs/>
          <w:color w:val="000000" w:themeColor="text1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3144EA3F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b/>
          <w:bCs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</w:t>
      </w:r>
      <w:r w:rsidRPr="00A0419C">
        <w:rPr>
          <w:rFonts w:ascii="Sylfaen" w:hAnsi="Sylfaen" w:cs="Courier New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>ընդունման կապակցությամբ այլ իրավական ակտերի ընդունման անհրաժեշտության մասին.</w:t>
      </w:r>
    </w:p>
    <w:p w14:paraId="3BDB46F5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  Ավագանու որոշման նախագծի ընդունումն  համայնքի ղեկավարի կողմից   այլ  իրավական ակտերի ընդունման  անհրաժեշտություն չի առաջացնում։</w:t>
      </w:r>
    </w:p>
    <w:p w14:paraId="663DF733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Fonts w:ascii="Sylfaen" w:hAnsi="Sylfaen"/>
          <w:color w:val="000000" w:themeColor="text1"/>
          <w:lang w:val="hy-AM"/>
        </w:rPr>
      </w:pPr>
      <w:r w:rsidRPr="00A0419C">
        <w:rPr>
          <w:rFonts w:ascii="Sylfaen" w:hAnsi="Sylfaen"/>
          <w:b/>
          <w:bCs/>
          <w:color w:val="000000" w:themeColor="text1"/>
          <w:lang w:val="hy-AM"/>
        </w:rPr>
        <w:t>Իրավական ակտի ընդունման կապակցությամբ</w:t>
      </w:r>
      <w:r w:rsidRPr="00A0419C">
        <w:rPr>
          <w:rFonts w:ascii="Sylfaen" w:hAnsi="Sylfaen" w:cs="Calibri"/>
          <w:b/>
          <w:bCs/>
          <w:color w:val="000000" w:themeColor="text1"/>
          <w:lang w:val="hy-AM"/>
        </w:rPr>
        <w:t> 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 xml:space="preserve"> բյուջեում եկամուտների և ծախսերի ավելացման կամ նվազեցման մասին.</w:t>
      </w:r>
      <w:r w:rsidRPr="00A0419C">
        <w:rPr>
          <w:rFonts w:ascii="Sylfaen" w:hAnsi="Sylfaen"/>
          <w:b/>
          <w:bCs/>
          <w:color w:val="000000" w:themeColor="text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lang w:val="hy-AM"/>
        </w:rPr>
        <w:br/>
      </w:r>
      <w:r w:rsidRPr="00A0419C">
        <w:rPr>
          <w:rFonts w:ascii="Sylfaen" w:hAnsi="Sylfaen" w:cs="Sylfaen"/>
          <w:color w:val="000000" w:themeColor="text1"/>
          <w:lang w:val="hy-AM"/>
        </w:rPr>
        <w:t xml:space="preserve">  Ավագանու որոշման նախագծի ընդունման կապակցությամբ համայնքի բյուջեում  եկամուտների ավելացում կամ նվազեցում չի նախատեսվում։</w:t>
      </w:r>
    </w:p>
    <w:p w14:paraId="72414354" w14:textId="77777777" w:rsidR="002A61B7" w:rsidRPr="00A0419C" w:rsidRDefault="002A61B7" w:rsidP="002A61B7">
      <w:pPr>
        <w:shd w:val="clear" w:color="auto" w:fill="FFFFFF"/>
        <w:spacing w:after="0" w:line="276" w:lineRule="auto"/>
        <w:jc w:val="both"/>
        <w:textAlignment w:val="baseline"/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</w:p>
    <w:p w14:paraId="4CC0EB9F" w14:textId="77777777" w:rsidR="002A61B7" w:rsidRPr="00A0419C" w:rsidRDefault="002A61B7" w:rsidP="002A61B7">
      <w:pPr>
        <w:tabs>
          <w:tab w:val="left" w:pos="1089"/>
        </w:tabs>
        <w:spacing w:after="0" w:line="276" w:lineRule="auto"/>
        <w:jc w:val="both"/>
        <w:rPr>
          <w:rFonts w:ascii="Sylfaen" w:hAnsi="Sylfaen" w:cs="Sylfaen"/>
          <w:color w:val="000000" w:themeColor="text1"/>
          <w:lang w:val="hy-AM"/>
        </w:rPr>
      </w:pPr>
      <w:r w:rsidRPr="00A0419C">
        <w:rPr>
          <w:rFonts w:ascii="Sylfaen" w:hAnsi="Sylfaen" w:cs="Sylfaen"/>
          <w:color w:val="000000" w:themeColor="text1"/>
          <w:lang w:val="hy-AM"/>
        </w:rPr>
        <w:t xml:space="preserve">Նախագիծը կրում է անհատական  բնույթ։ </w:t>
      </w:r>
    </w:p>
    <w:p w14:paraId="201C0137" w14:textId="77777777" w:rsidR="002A61B7" w:rsidRPr="00A0419C" w:rsidRDefault="002A61B7" w:rsidP="002A61B7">
      <w:pPr>
        <w:tabs>
          <w:tab w:val="left" w:pos="1089"/>
        </w:tabs>
        <w:spacing w:after="0" w:line="276" w:lineRule="auto"/>
        <w:jc w:val="both"/>
        <w:rPr>
          <w:rFonts w:ascii="Sylfaen" w:hAnsi="Sylfaen"/>
          <w:color w:val="000000" w:themeColor="text1"/>
          <w:lang w:val="hy-AM"/>
        </w:rPr>
      </w:pP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A0419C">
        <w:rPr>
          <w:rStyle w:val="a8"/>
          <w:rFonts w:ascii="Sylfaen" w:hAnsi="Sylfaen"/>
          <w:color w:val="000000" w:themeColor="text1"/>
          <w:bdr w:val="none" w:sz="0" w:space="0" w:color="auto" w:frame="1"/>
          <w:lang w:val="hy-AM"/>
        </w:rPr>
        <w:tab/>
      </w:r>
      <w:r w:rsidRPr="00A0419C">
        <w:rPr>
          <w:rFonts w:ascii="Sylfaen" w:hAnsi="Sylfaen"/>
          <w:b/>
          <w:bCs/>
          <w:color w:val="000000" w:themeColor="text1"/>
          <w:bdr w:val="none" w:sz="0" w:space="0" w:color="auto" w:frame="1"/>
          <w:lang w:val="hy-AM"/>
        </w:rPr>
        <w:br/>
      </w:r>
      <w:r w:rsidRPr="00A0419C">
        <w:rPr>
          <w:rFonts w:ascii="Sylfaen" w:hAnsi="Sylfaen"/>
          <w:color w:val="000000" w:themeColor="text1"/>
          <w:lang w:val="hy-AM"/>
        </w:rPr>
        <w:t>Նախագծի ընդունման արդյունքում հնարավորություն կընձեռվի, փողոցին հարակից հողամասերը հասցեավորելու։</w:t>
      </w:r>
      <w:r w:rsidRPr="00A0419C">
        <w:rPr>
          <w:rFonts w:ascii="Sylfaen" w:hAnsi="Sylfaen"/>
          <w:color w:val="000000" w:themeColor="text1"/>
          <w:lang w:val="hy-AM"/>
        </w:rPr>
        <w:tab/>
      </w:r>
    </w:p>
    <w:p w14:paraId="6D675546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303F4469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06302BDE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010F8E36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4CCF67B0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4BC99C03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1072F290" w14:textId="77777777" w:rsidR="002A61B7" w:rsidRPr="00A0419C" w:rsidRDefault="002A61B7" w:rsidP="002A61B7">
      <w:pPr>
        <w:spacing w:line="240" w:lineRule="auto"/>
        <w:rPr>
          <w:rFonts w:ascii="Sylfaen" w:hAnsi="Sylfaen"/>
          <w:color w:val="000000" w:themeColor="text1"/>
          <w:lang w:val="hy-AM"/>
        </w:rPr>
      </w:pPr>
    </w:p>
    <w:p w14:paraId="2A734A54" w14:textId="77777777" w:rsidR="00354387" w:rsidRPr="002A61B7" w:rsidRDefault="00354387">
      <w:pPr>
        <w:rPr>
          <w:lang w:val="hy-AM"/>
        </w:rPr>
      </w:pPr>
    </w:p>
    <w:sectPr w:rsidR="00354387" w:rsidRPr="002A6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2D"/>
    <w:rsid w:val="002A61B7"/>
    <w:rsid w:val="00354387"/>
    <w:rsid w:val="00F6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D6E0E7-CE1B-436B-9786-EBFB649E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61B7"/>
    <w:rPr>
      <w:color w:val="0000FF"/>
      <w:u w:val="single"/>
    </w:rPr>
  </w:style>
  <w:style w:type="paragraph" w:styleId="a4">
    <w:name w:val="No Spacing"/>
    <w:uiPriority w:val="1"/>
    <w:qFormat/>
    <w:rsid w:val="002A61B7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uiPriority w:val="20"/>
    <w:qFormat/>
    <w:rsid w:val="002A61B7"/>
    <w:rPr>
      <w:rFonts w:ascii="Times Armenian" w:hAnsi="Times Armenian" w:hint="default"/>
      <w:b/>
      <w:bCs/>
      <w:i/>
      <w:iCs/>
      <w:sz w:val="24"/>
      <w:u w:val="single"/>
    </w:rPr>
  </w:style>
  <w:style w:type="character" w:customStyle="1" w:styleId="a6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7"/>
    <w:uiPriority w:val="99"/>
    <w:locked/>
    <w:rsid w:val="002A61B7"/>
    <w:rPr>
      <w:rFonts w:ascii="GHEA Grapalat" w:eastAsiaTheme="minorEastAsia" w:hAnsi="GHEA Grapalat" w:cs="Times New Roman"/>
      <w:sz w:val="24"/>
      <w:szCs w:val="24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link w:val="a6"/>
    <w:uiPriority w:val="99"/>
    <w:unhideWhenUsed/>
    <w:qFormat/>
    <w:rsid w:val="002A61B7"/>
    <w:pPr>
      <w:spacing w:after="0" w:line="240" w:lineRule="auto"/>
    </w:pPr>
    <w:rPr>
      <w:rFonts w:ascii="GHEA Grapalat" w:eastAsiaTheme="minorEastAsia" w:hAnsi="GHEA Grapalat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2A61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liniqaxaqapetaran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2</cp:revision>
  <dcterms:created xsi:type="dcterms:W3CDTF">2026-02-03T07:29:00Z</dcterms:created>
  <dcterms:modified xsi:type="dcterms:W3CDTF">2026-02-03T07:29:00Z</dcterms:modified>
</cp:coreProperties>
</file>