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F44D" w14:textId="77777777" w:rsidR="008C1D63" w:rsidRPr="005470E2" w:rsidRDefault="008C1D63" w:rsidP="008C1D63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5470E2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116A1108" w14:textId="77777777" w:rsidR="008C1D63" w:rsidRDefault="008C1D63" w:rsidP="008C1D63">
      <w:pPr>
        <w:pStyle w:val="23"/>
        <w:spacing w:line="292" w:lineRule="auto"/>
        <w:ind w:left="-851"/>
        <w:jc w:val="center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5470E2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5470E2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</w:t>
      </w:r>
    </w:p>
    <w:p w14:paraId="2D1C1854" w14:textId="77777777" w:rsidR="008C1D63" w:rsidRDefault="008C1D63" w:rsidP="008C1D63">
      <w:pPr>
        <w:pStyle w:val="23"/>
        <w:spacing w:line="292" w:lineRule="auto"/>
        <w:ind w:left="-851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5470E2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ԱՃՈՒՐԴ-ՎԱՃԱՌՔՈՎ ՕՏԱՐԵԼՈՒ </w:t>
      </w:r>
      <w:r w:rsidRPr="005470E2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29DE1FBD" w14:textId="77777777" w:rsidR="008C1D63" w:rsidRPr="005470E2" w:rsidRDefault="008C1D63" w:rsidP="008C1D63">
      <w:pPr>
        <w:pStyle w:val="23"/>
        <w:spacing w:line="292" w:lineRule="auto"/>
        <w:ind w:left="-851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49746B9A" w14:textId="77777777" w:rsidR="008C1D63" w:rsidRPr="005470E2" w:rsidRDefault="008C1D63" w:rsidP="008C1D63">
      <w:pPr>
        <w:spacing w:line="360" w:lineRule="auto"/>
        <w:ind w:left="-851"/>
        <w:jc w:val="both"/>
        <w:rPr>
          <w:rFonts w:ascii="Sylfaen" w:hAnsi="Sylfaen"/>
          <w:sz w:val="24"/>
          <w:szCs w:val="24"/>
          <w:lang w:val="hy-AM"/>
        </w:rPr>
      </w:pPr>
      <w:r w:rsidRPr="005470E2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5470E2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կետի, ՀՀ հողային օրենսգրքի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57-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մասի և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67-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հոդվածի, ՀՀ կառավարության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12.04.2001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թ. </w:t>
      </w:r>
      <w:r w:rsidRPr="005470E2">
        <w:rPr>
          <w:rFonts w:ascii="Sylfaen" w:eastAsia="Arial" w:hAnsi="Sylfaen" w:cstheme="minorHAnsi"/>
          <w:sz w:val="24"/>
          <w:szCs w:val="24"/>
          <w:lang w:val="hy-AM" w:bidi="en-US"/>
        </w:rPr>
        <w:t xml:space="preserve">N-286 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որոշմամբ հաստատված «Պետական և համայնքային սեփականություն հանդիսացող հողամասերի տրամադրման կարգ»-ի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5-</w:t>
      </w:r>
      <w:r w:rsidRPr="005470E2">
        <w:rPr>
          <w:rFonts w:ascii="Sylfaen" w:hAnsi="Sylfaen" w:cstheme="minorHAnsi"/>
          <w:sz w:val="24"/>
          <w:szCs w:val="24"/>
          <w:lang w:val="hy-AM"/>
        </w:rPr>
        <w:t xml:space="preserve">րդ գլխի և հիշյալ որոշման </w:t>
      </w:r>
      <w:r w:rsidRPr="005470E2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5470E2">
        <w:rPr>
          <w:rFonts w:ascii="Sylfaen" w:hAnsi="Sylfaen" w:cstheme="minorHAnsi"/>
          <w:sz w:val="24"/>
          <w:szCs w:val="24"/>
          <w:lang w:val="hy-AM"/>
        </w:rPr>
        <w:t>րդ կետի «ա» ենթակետի</w:t>
      </w:r>
      <w:r w:rsidRPr="005470E2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   համայնքի ղեկավարի առաջարկությունը։</w:t>
      </w:r>
    </w:p>
    <w:p w14:paraId="1250D9E6" w14:textId="77777777" w:rsidR="008C1D63" w:rsidRPr="005470E2" w:rsidRDefault="008C1D63" w:rsidP="008C1D63">
      <w:pPr>
        <w:autoSpaceDE w:val="0"/>
        <w:autoSpaceDN w:val="0"/>
        <w:adjustRightInd w:val="0"/>
        <w:spacing w:after="0" w:line="240" w:lineRule="auto"/>
        <w:ind w:left="-851"/>
        <w:rPr>
          <w:rFonts w:ascii="Sylfaen" w:hAnsi="Sylfaen" w:cs="Sylfaen"/>
          <w:color w:val="000000"/>
          <w:sz w:val="24"/>
          <w:szCs w:val="24"/>
          <w:lang w:val="hy-AM"/>
        </w:rPr>
      </w:pPr>
      <w:r w:rsidRPr="005470E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2C4160F" w14:textId="77777777" w:rsidR="008C1D63" w:rsidRPr="005470E2" w:rsidRDefault="008C1D63" w:rsidP="008C1D6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5470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5470E2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</w:t>
      </w:r>
      <w:r w:rsidRPr="005470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778F1E8E" w14:textId="77777777" w:rsidR="008C1D63" w:rsidRPr="005470E2" w:rsidRDefault="008C1D63" w:rsidP="008C1D6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Sylfaen" w:hAnsi="Sylfaen" w:cs="Sylfaen"/>
          <w:sz w:val="24"/>
          <w:szCs w:val="24"/>
          <w:lang w:val="hy-AM"/>
        </w:rPr>
      </w:pPr>
      <w:r w:rsidRPr="005470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5470E2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օտարելու</w:t>
      </w:r>
      <w:r w:rsidRPr="005470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48941703" w14:textId="77777777" w:rsidR="008C1D63" w:rsidRPr="005470E2" w:rsidRDefault="008C1D63" w:rsidP="008C1D63">
      <w:pPr>
        <w:shd w:val="clear" w:color="auto" w:fill="FFFFFF"/>
        <w:spacing w:line="360" w:lineRule="auto"/>
        <w:ind w:left="-851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470E2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5470E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tab/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br/>
      </w:r>
      <w:r w:rsidRPr="005470E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5470E2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74439771" w14:textId="77777777" w:rsidR="008C1D63" w:rsidRPr="005470E2" w:rsidRDefault="008C1D63" w:rsidP="008C1D63">
      <w:pPr>
        <w:shd w:val="clear" w:color="auto" w:fill="FFFFFF"/>
        <w:spacing w:after="0" w:line="360" w:lineRule="auto"/>
        <w:ind w:left="-851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470E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5470E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tab/>
      </w:r>
      <w:r w:rsidRPr="005470E2">
        <w:rPr>
          <w:rFonts w:ascii="Sylfaen" w:hAnsi="Sylfaen"/>
          <w:b/>
          <w:bCs/>
          <w:sz w:val="24"/>
          <w:szCs w:val="24"/>
          <w:lang w:val="hy-AM"/>
        </w:rPr>
        <w:br/>
      </w:r>
      <w:r w:rsidRPr="005470E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5470E2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5470E2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6015C395" w14:textId="77777777" w:rsidR="008C1D63" w:rsidRPr="005470E2" w:rsidRDefault="008C1D63" w:rsidP="008C1D63">
      <w:pPr>
        <w:shd w:val="clear" w:color="auto" w:fill="FFFFFF"/>
        <w:spacing w:after="0" w:line="360" w:lineRule="auto"/>
        <w:ind w:left="-851"/>
        <w:jc w:val="both"/>
        <w:textAlignment w:val="baseline"/>
        <w:rPr>
          <w:rStyle w:val="ab"/>
          <w:rFonts w:ascii="Sylfaen" w:hAnsi="Sylfaen"/>
          <w:szCs w:val="24"/>
          <w:bdr w:val="none" w:sz="0" w:space="0" w:color="auto" w:frame="1"/>
          <w:lang w:val="hy-AM"/>
        </w:rPr>
      </w:pPr>
      <w:r w:rsidRPr="005470E2">
        <w:rPr>
          <w:rStyle w:val="ab"/>
          <w:rFonts w:ascii="Sylfaen" w:hAnsi="Sylfaen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5470E2">
        <w:rPr>
          <w:rStyle w:val="ab"/>
          <w:rFonts w:ascii="Sylfaen" w:hAnsi="Sylfaen"/>
          <w:szCs w:val="24"/>
          <w:bdr w:val="none" w:sz="0" w:space="0" w:color="auto" w:frame="1"/>
          <w:lang w:val="hy-AM"/>
        </w:rPr>
        <w:tab/>
      </w:r>
    </w:p>
    <w:p w14:paraId="3DFD1CF2" w14:textId="77777777" w:rsidR="008C1D63" w:rsidRPr="005470E2" w:rsidRDefault="008C1D63" w:rsidP="008C1D63">
      <w:pPr>
        <w:shd w:val="clear" w:color="auto" w:fill="FFFFFF"/>
        <w:spacing w:after="0" w:line="360" w:lineRule="auto"/>
        <w:ind w:left="-851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5470E2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5470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324C4662" w14:textId="77777777" w:rsidR="008C1D63" w:rsidRDefault="008C1D63" w:rsidP="008C1D63">
      <w:pPr>
        <w:shd w:val="clear" w:color="auto" w:fill="FFFFFF"/>
        <w:spacing w:line="360" w:lineRule="auto"/>
        <w:ind w:left="-851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470E2">
        <w:rPr>
          <w:rStyle w:val="ab"/>
          <w:rFonts w:ascii="Sylfaen" w:hAnsi="Sylfaen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5470E2">
        <w:rPr>
          <w:rStyle w:val="ab"/>
          <w:rFonts w:ascii="Sylfaen" w:hAnsi="Sylfaen"/>
          <w:szCs w:val="24"/>
          <w:bdr w:val="none" w:sz="0" w:space="0" w:color="auto" w:frame="1"/>
          <w:lang w:val="hy-AM"/>
        </w:rPr>
        <w:tab/>
      </w:r>
      <w:r w:rsidRPr="005470E2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5470E2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p w14:paraId="3334E89B" w14:textId="77777777" w:rsidR="008C1D63" w:rsidRPr="005470E2" w:rsidRDefault="008C1D63" w:rsidP="008C1D63">
      <w:pPr>
        <w:shd w:val="clear" w:color="auto" w:fill="FFFFFF"/>
        <w:spacing w:line="360" w:lineRule="auto"/>
        <w:ind w:left="-851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470E2">
        <w:rPr>
          <w:rFonts w:ascii="Sylfaen" w:hAnsi="Sylfaen"/>
          <w:sz w:val="24"/>
          <w:szCs w:val="24"/>
          <w:lang w:val="hy-AM"/>
        </w:rPr>
        <w:tab/>
      </w:r>
    </w:p>
    <w:p w14:paraId="0FCC5555" w14:textId="77777777" w:rsidR="008C1D63" w:rsidRPr="005470E2" w:rsidRDefault="008C1D63" w:rsidP="008C1D63">
      <w:pPr>
        <w:autoSpaceDE w:val="0"/>
        <w:autoSpaceDN w:val="0"/>
        <w:adjustRightInd w:val="0"/>
        <w:spacing w:after="0" w:line="240" w:lineRule="auto"/>
        <w:ind w:left="-851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             </w:t>
      </w:r>
      <w:r w:rsidRPr="005470E2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5470E2">
        <w:rPr>
          <w:rFonts w:ascii="Sylfaen" w:hAnsi="Sylfaen"/>
          <w:sz w:val="24"/>
          <w:szCs w:val="24"/>
          <w:lang w:val="hy-AM"/>
        </w:rPr>
        <w:t xml:space="preserve">՝ </w:t>
      </w:r>
      <w:r w:rsidRPr="005470E2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5470E2">
        <w:rPr>
          <w:rFonts w:ascii="Sylfaen" w:hAnsi="Sylfaen" w:cs="Times New Roman"/>
          <w:sz w:val="24"/>
          <w:szCs w:val="24"/>
          <w:lang w:val="hy-AM"/>
        </w:rPr>
        <w:t>Տ</w:t>
      </w:r>
      <w:r w:rsidRPr="005470E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5470E2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5470E2">
        <w:rPr>
          <w:rFonts w:ascii="Sylfaen" w:hAnsi="Sylfaen" w:cs="Sylfaen"/>
          <w:sz w:val="24"/>
          <w:szCs w:val="24"/>
          <w:lang w:val="hy-AM"/>
        </w:rPr>
        <w:t xml:space="preserve">            </w:t>
      </w:r>
      <w:r>
        <w:rPr>
          <w:rFonts w:ascii="Sylfaen" w:hAnsi="Sylfaen" w:cs="Sylfaen"/>
          <w:sz w:val="24"/>
          <w:szCs w:val="24"/>
          <w:lang w:val="hy-AM"/>
        </w:rPr>
        <w:t xml:space="preserve">     </w:t>
      </w:r>
      <w:r w:rsidRPr="005470E2">
        <w:rPr>
          <w:rFonts w:ascii="Sylfaen" w:hAnsi="Sylfaen" w:cs="Sylfaen"/>
          <w:sz w:val="24"/>
          <w:szCs w:val="24"/>
          <w:lang w:val="hy-AM"/>
        </w:rPr>
        <w:t xml:space="preserve">     </w:t>
      </w:r>
      <w:r>
        <w:rPr>
          <w:rFonts w:ascii="Sylfaen" w:hAnsi="Sylfaen" w:cs="Sylfaen"/>
          <w:sz w:val="24"/>
          <w:szCs w:val="24"/>
          <w:lang w:val="hy-AM"/>
        </w:rPr>
        <w:t xml:space="preserve">                                     </w:t>
      </w:r>
    </w:p>
    <w:p w14:paraId="2CF25B3F" w14:textId="77777777" w:rsidR="008C1D63" w:rsidRPr="005470E2" w:rsidRDefault="008C1D63" w:rsidP="008C1D63">
      <w:pPr>
        <w:autoSpaceDE w:val="0"/>
        <w:autoSpaceDN w:val="0"/>
        <w:adjustRightInd w:val="0"/>
        <w:spacing w:after="0" w:line="240" w:lineRule="auto"/>
        <w:ind w:left="-851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</w:t>
      </w:r>
      <w:r w:rsidRPr="005470E2">
        <w:rPr>
          <w:rFonts w:ascii="Sylfaen" w:hAnsi="Sylfaen" w:cs="Sylfaen"/>
          <w:sz w:val="20"/>
          <w:szCs w:val="20"/>
          <w:lang w:val="hy-AM"/>
        </w:rPr>
        <w:t>(ստորագրություն)</w:t>
      </w:r>
    </w:p>
    <w:p w14:paraId="16F4C4E6" w14:textId="5883C8A6" w:rsidR="00A55A3F" w:rsidRPr="008C1D63" w:rsidRDefault="00A55A3F" w:rsidP="008C1D63">
      <w:pPr>
        <w:ind w:left="-851"/>
        <w:rPr>
          <w:lang w:val="hy-AM"/>
        </w:rPr>
      </w:pPr>
    </w:p>
    <w:sectPr w:rsidR="00A55A3F" w:rsidRPr="008C1D63" w:rsidSect="00FF5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8"/>
  </w:num>
  <w:num w:numId="18">
    <w:abstractNumId w:val="41"/>
  </w:num>
  <w:num w:numId="19">
    <w:abstractNumId w:val="18"/>
  </w:num>
  <w:num w:numId="20">
    <w:abstractNumId w:val="24"/>
  </w:num>
  <w:num w:numId="21">
    <w:abstractNumId w:val="13"/>
  </w:num>
  <w:num w:numId="22">
    <w:abstractNumId w:val="37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0"/>
  </w:num>
  <w:num w:numId="28">
    <w:abstractNumId w:val="31"/>
  </w:num>
  <w:num w:numId="29">
    <w:abstractNumId w:val="27"/>
  </w:num>
  <w:num w:numId="30">
    <w:abstractNumId w:val="39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060068"/>
    <w:rsid w:val="00186698"/>
    <w:rsid w:val="0038021C"/>
    <w:rsid w:val="005007CF"/>
    <w:rsid w:val="00522B19"/>
    <w:rsid w:val="00561889"/>
    <w:rsid w:val="00581BCC"/>
    <w:rsid w:val="005F4ACC"/>
    <w:rsid w:val="007048FA"/>
    <w:rsid w:val="0083555C"/>
    <w:rsid w:val="008932CD"/>
    <w:rsid w:val="008C1D63"/>
    <w:rsid w:val="00A55A3F"/>
    <w:rsid w:val="00C76D29"/>
    <w:rsid w:val="00D5216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15</cp:revision>
  <dcterms:created xsi:type="dcterms:W3CDTF">2025-03-17T06:38:00Z</dcterms:created>
  <dcterms:modified xsi:type="dcterms:W3CDTF">2025-04-01T07:10:00Z</dcterms:modified>
</cp:coreProperties>
</file>