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1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</w:t>
      </w:r>
    </w:p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:rsidR="00DC4847" w:rsidRPr="004566A4" w:rsidRDefault="00DC4847" w:rsidP="00DC4847">
      <w:pPr>
        <w:jc w:val="right"/>
        <w:rPr>
          <w:rFonts w:ascii="Sylfaen" w:hAnsi="Sylfaen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«11» փետրվարի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21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</w:p>
    <w:p w:rsidR="00DC4847" w:rsidRPr="003F1DE5" w:rsidRDefault="00DC4847" w:rsidP="00DC4847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3F1DE5">
        <w:rPr>
          <w:rFonts w:ascii="Sylfaen" w:hAnsi="Sylfaen"/>
          <w:b/>
          <w:bCs/>
          <w:sz w:val="24"/>
          <w:szCs w:val="24"/>
          <w:lang w:val="hy-AM"/>
        </w:rPr>
        <w:t>ԹԱԼԻՆ ՀԱՄԱՅՆՔԻ ՍԵՓԱԿԱՆՈՒԹՅՈՒՆ ՀԱՆԴԻՍԱՑՈՂ ՀՈՂԵՐԻ ԿԱՌԱՎԱՐՄԱՆ 2025 ԹՎԱԿԱՆԻ (ԱՄԵՆԱՄՅԱ) ԾՐԱԳԻՐ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266"/>
        <w:gridCol w:w="371"/>
        <w:gridCol w:w="1895"/>
        <w:gridCol w:w="708"/>
        <w:gridCol w:w="2266"/>
        <w:gridCol w:w="2837"/>
      </w:tblGrid>
      <w:tr w:rsidR="00DC4847" w:rsidRPr="004566A4" w:rsidTr="00096340">
        <w:trPr>
          <w:trHeight w:val="73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754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Թաթուլ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100,00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66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Արթիկ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65,00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9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Ցամաքասար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50,00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46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Սուսեր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40,00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42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496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350,00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496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397E1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Թալին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397E1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20,00 հա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397E1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0</w:t>
            </w:r>
          </w:p>
        </w:tc>
      </w:tr>
      <w:tr w:rsidR="00DC4847" w:rsidRPr="004566A4" w:rsidTr="00096340">
        <w:trPr>
          <w:trHeight w:val="41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3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48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Ագարակավան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100,00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66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Կաթնաղբյուր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9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Ն.Բազմաբերդ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150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6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Ն.Սասնաշեն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9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300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9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C66E6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Թալին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C66E6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100,00 հա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C66E6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0</w:t>
            </w:r>
          </w:p>
        </w:tc>
      </w:tr>
      <w:tr w:rsidR="00DC4847" w:rsidRPr="004566A4" w:rsidTr="00096340">
        <w:trPr>
          <w:trHeight w:val="39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Աշնակ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250,00 հա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0</w:t>
            </w:r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1170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DC4847" w:rsidRPr="004566A4" w:rsidTr="00096340">
        <w:trPr>
          <w:trHeight w:val="300"/>
        </w:trPr>
        <w:tc>
          <w:tcPr>
            <w:tcW w:w="2637" w:type="dxa"/>
            <w:gridSpan w:val="2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63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3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Վ.Բազմաբերդ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5,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Գառնահովիտ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Զովասար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gridAfter w:val="3"/>
          <w:wAfter w:w="5811" w:type="dxa"/>
          <w:trHeight w:val="412"/>
        </w:trPr>
        <w:tc>
          <w:tcPr>
            <w:tcW w:w="2266" w:type="dxa"/>
            <w:vAlign w:val="bottom"/>
          </w:tcPr>
          <w:p w:rsidR="00DC4847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4847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63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Հողատեսք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4847" w:rsidRPr="004566A4" w:rsidTr="00096340">
        <w:trPr>
          <w:trHeight w:val="6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Ագարակավան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44,00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55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175,00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Իրինդ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12,00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3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Թաթուլ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Եղնիկ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15,00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Դավթաշեն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3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Արտենի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Արթիկ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Ն.Բազմաբերդ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20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3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Դիան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40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45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Վ.Բազմաբերդ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Գետափ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Վ.Սասնաշեն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61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</w:tbl>
    <w:p w:rsidR="00DC4847" w:rsidRPr="004566A4" w:rsidRDefault="00DC4847" w:rsidP="00DC4847">
      <w:pPr>
        <w:spacing w:line="240" w:lineRule="auto"/>
        <w:rPr>
          <w:rFonts w:ascii="Sylfaen" w:hAnsi="Sylfaen"/>
        </w:rPr>
      </w:pPr>
    </w:p>
    <w:p w:rsidR="00DC4847" w:rsidRPr="004566A4" w:rsidRDefault="00DC4847" w:rsidP="00DC4847">
      <w:pPr>
        <w:spacing w:line="240" w:lineRule="auto"/>
        <w:rPr>
          <w:rFonts w:ascii="Sylfaen" w:hAnsi="Sylfaen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263"/>
        <w:gridCol w:w="2555"/>
        <w:gridCol w:w="2266"/>
        <w:gridCol w:w="3259"/>
      </w:tblGrid>
      <w:tr w:rsidR="00DC4847" w:rsidRPr="004566A4" w:rsidTr="00096340">
        <w:trPr>
          <w:trHeight w:val="5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բնակելի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կառուցապատում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Վ.Սասնաշեն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0,2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բնակելի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կառուցապատում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0,3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465"/>
        </w:trPr>
        <w:tc>
          <w:tcPr>
            <w:tcW w:w="2263" w:type="dxa"/>
            <w:noWrap/>
            <w:vAlign w:val="bottom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1,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20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Զարինջա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0,</w:t>
            </w:r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>90</w:t>
            </w:r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Խառը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4,</w:t>
            </w:r>
            <w:r w:rsidRPr="004566A4">
              <w:rPr>
                <w:rFonts w:ascii="Sylfaen" w:eastAsia="Times New Roman" w:hAnsi="Sylfaen" w:cs="Calibri"/>
                <w:color w:val="000000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90"/>
        </w:trPr>
        <w:tc>
          <w:tcPr>
            <w:tcW w:w="2263" w:type="dxa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25,00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25,00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Ակունք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5,00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Աշնակ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145,00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Էներգետիկա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77,00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Էներգետիկա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hy-AM" w:eastAsia="ru-RU"/>
              </w:rPr>
              <w:t>Ն</w:t>
            </w:r>
            <w:r w:rsidRPr="004566A4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․Բազմաբերդ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hy-AM" w:eastAsia="ru-RU"/>
              </w:rPr>
              <w:t>25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Էներգետիկա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hy-AM" w:eastAsia="ru-RU"/>
              </w:rPr>
              <w:t>Պարտիզակ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val="hy-AM" w:eastAsia="ru-RU"/>
              </w:rPr>
              <w:t>105</w:t>
            </w: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36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207</w:t>
            </w: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noWrap/>
            <w:vAlign w:val="bottom"/>
            <w:hideMark/>
          </w:tcPr>
          <w:p w:rsidR="00DC4847" w:rsidRPr="004566A4" w:rsidRDefault="00DC4847" w:rsidP="00096340">
            <w:pPr>
              <w:spacing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C4847" w:rsidRPr="004566A4" w:rsidTr="00096340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Արդյունաբերության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4,00 </w:t>
            </w:r>
            <w:proofErr w:type="spellStart"/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DC4847" w:rsidRPr="004566A4" w:rsidTr="0009634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4,00 </w:t>
            </w:r>
            <w:proofErr w:type="spellStart"/>
            <w:r w:rsidRPr="004566A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</w:tbl>
    <w:p w:rsidR="00DC4847" w:rsidRPr="004566A4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Pr="004566A4" w:rsidRDefault="00DC4847" w:rsidP="00DC484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DC4847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DC4847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DC4847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DC4847" w:rsidRPr="004566A4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566A4">
        <w:rPr>
          <w:rFonts w:ascii="Sylfaen" w:hAnsi="Sylfaen" w:cs="Sylfaen"/>
          <w:b/>
          <w:sz w:val="24"/>
          <w:szCs w:val="24"/>
          <w:lang w:val="hy-AM"/>
        </w:rPr>
        <w:t>ԱՇԽԱՏԱԿԱԶՄԻ ՔԱՐՏՈՒՂԱՐ՝                                                       Ա. ԱՎԵՏԻՍՅԱՆ</w:t>
      </w:r>
    </w:p>
    <w:p w:rsidR="00DC4847" w:rsidRPr="004566A4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Pr="004566A4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2 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</w:p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:rsidR="00DC4847" w:rsidRPr="004566A4" w:rsidRDefault="00DC4847" w:rsidP="00DC484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«11» փետրվարի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21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</w:p>
    <w:tbl>
      <w:tblPr>
        <w:tblW w:w="1099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275"/>
        <w:gridCol w:w="2410"/>
        <w:gridCol w:w="1134"/>
        <w:gridCol w:w="1559"/>
        <w:gridCol w:w="363"/>
      </w:tblGrid>
      <w:tr w:rsidR="00DC4847" w:rsidRPr="004F1378" w:rsidTr="00096340">
        <w:trPr>
          <w:trHeight w:val="797"/>
        </w:trPr>
        <w:tc>
          <w:tcPr>
            <w:tcW w:w="10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847" w:rsidRPr="00300D23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ԹԱԼԻՆ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ՍԵՓԱԿԱՆՈՒԹՅՈՒՆ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ՀԱՆԴԻՍԱՑՈՂ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ՇԵՆՔ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>-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ՇԻՆՈՒԹՅՈՒՆՆԵՐԻ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ԿԱՌԱՎԱՐՄԱՆ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2024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ԹՎԱԿԱՆԻ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ԱՄԵՆԱՄՅԱ</w:t>
            </w:r>
            <w:r w:rsidRPr="00300D23">
              <w:rPr>
                <w:rFonts w:ascii="Sylfaen" w:eastAsia="Times New Roman" w:hAnsi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 w:rsidRPr="00300D2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ԾՐԱԳԻՐ</w:t>
            </w:r>
          </w:p>
        </w:tc>
      </w:tr>
      <w:tr w:rsidR="00DC4847" w:rsidRPr="004566A4" w:rsidTr="00096340">
        <w:trPr>
          <w:gridAfter w:val="1"/>
          <w:wAfter w:w="363" w:type="dxa"/>
          <w:trHeight w:val="149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գտնվելու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վայրը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հասցեն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նկարագիրը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Շենք-շինությունը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տիրապետողի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տվյալները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Սեփ.վկ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en-US" w:eastAsia="ru-RU"/>
              </w:rPr>
              <w:t>(</w:t>
            </w:r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hy-AM" w:eastAsia="ru-RU"/>
              </w:rPr>
              <w:t>այո, ոչ</w:t>
            </w:r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>Առաջարկվում</w:t>
            </w:r>
            <w:proofErr w:type="spellEnd"/>
            <w:r w:rsidRPr="004566A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է</w:t>
            </w:r>
          </w:p>
        </w:tc>
      </w:tr>
      <w:tr w:rsidR="00DC4847" w:rsidRPr="004566A4" w:rsidTr="00096340">
        <w:trPr>
          <w:gridAfter w:val="1"/>
          <w:wAfter w:w="363" w:type="dxa"/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5C511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5C5117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Հացահատիկի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Զովասար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Պետրոս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Հակոբյանի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0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5C511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5C5117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Զովասար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հիմքի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վրա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կառուցվել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բնակելի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Կարապետ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Ղազարյանի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9113B2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7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5C511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5C5117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Նավթամթերքի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Զարինջա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5C511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5C5117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Բուժարան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Դաշտադեմ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337,4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0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5C511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5C5117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Դաշտադեմ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Վիկտորյա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Թորոսյանի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.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Սասնաշեն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1200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Գրանցել,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կառուց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Մսուր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կիսավարտ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.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Բազմաբերդ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հիվանդանոցի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վթարային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.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Բազմաբերդ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F1378" w:rsidTr="00096340">
        <w:trPr>
          <w:gridAfter w:val="1"/>
          <w:wAfter w:w="363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Ինգուբատոր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նախկին ճտանոց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)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.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Բազմաբերդ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ոչ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Գրանցել, </w:t>
            </w:r>
            <w:r w:rsidRPr="00BE4EC8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վերա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կառուց</w:t>
            </w:r>
            <w:r w:rsidRPr="00BE4EC8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ել</w:t>
            </w:r>
            <w:r w:rsidRPr="00BE4E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BE4EC8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 w:rsidRPr="00BE4E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Շղարշիկ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քանդված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Ցամաքասար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 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Ուսուցչի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Ցամաքասար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 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Մոզիների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գոմ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Իրինդ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Տարածքը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</w:t>
            </w:r>
            <w:r w:rsidRPr="00081F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BE4EC8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Ալրաղացի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Գետափ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Կուլտուրայի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է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է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Գրանցել և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.</w:t>
            </w:r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Սասնաշեն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Համայնքապետարան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Գրանցել և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Բաղնիքի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Սուսեր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վիճակ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Շինությունն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ավտոտնակ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Կենցաղի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884193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Կաթսայատուն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884193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1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Կերախոհանոց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Գրանցել և</w:t>
            </w:r>
            <w:r w:rsidRPr="00081F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  <w:r w:rsidRPr="00081F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4847" w:rsidRPr="004566A4" w:rsidTr="00096340">
        <w:trPr>
          <w:gridAfter w:val="1"/>
          <w:wAfter w:w="363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Բնակելի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lastRenderedPageBreak/>
              <w:t>օգտագործվում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lastRenderedPageBreak/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Մեխ.վերանորոգման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արհեստանոց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8D49B2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Հիվանդանոցի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նախկին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Արտենի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Շենքի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նշանակությունը՝բնակելի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 w:rsidRPr="008D49B2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67831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Ակումբի շենք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67831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Ծաղկասար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7F07E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կիսակառույց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47" w:rsidRPr="007F07E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045C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7F07E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Պոլիկլինիկայի շենք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7F07ED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Մաստարա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վիճակ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Մի մասը 1990-ականներից օ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գտագործվում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Հրաչյա Դանիելյանի</w:t>
            </w:r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47" w:rsidRPr="009113B2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045C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9113B2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853096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Բաղնիքի շենք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Մաստարա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853096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7D0DF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Մասնակի վերանորոգված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853096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Օգտագործում են </w:t>
            </w:r>
            <w:r w:rsidRPr="0085309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Մխիթար Ավետիսյանը և Հասմիկ Մկրտչյանը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47" w:rsidRPr="00853096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045C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հիվանդանոց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AE3BAF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 w:eastAsia="ru-RU"/>
              </w:rPr>
              <w:t>․Բազմաբերդ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AE3BAF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2000-ականներից </w:t>
            </w:r>
            <w:proofErr w:type="spellStart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բնակեցված</w:t>
            </w:r>
            <w:proofErr w:type="spellEnd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է </w:t>
            </w:r>
          </w:p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բնակվում</w:t>
            </w:r>
            <w:proofErr w:type="spellEnd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է 3 </w:t>
            </w:r>
            <w:proofErr w:type="spellStart"/>
            <w:r w:rsidRPr="00AE3BA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ընտանիք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045C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566A4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4B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  <w:r w:rsidRPr="00E924B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24B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շինություն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AE3BAF" w:rsidRDefault="00DC4847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 w:eastAsia="ru-RU"/>
              </w:rPr>
              <w:t>Նոր Արթիկ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4566A4"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վիճակ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045CC8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  <w:tr w:rsidR="00DC4847" w:rsidRPr="004F1378" w:rsidTr="00096340">
        <w:trPr>
          <w:gridAfter w:val="1"/>
          <w:wAfter w:w="363" w:type="dxa"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E924BE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Գոմ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E924BE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Շղարշիկ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4566A4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</w:t>
            </w:r>
            <w:proofErr w:type="spellEnd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</w:t>
            </w:r>
            <w:proofErr w:type="spellStart"/>
            <w:r w:rsidRPr="004566A4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ետարան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47" w:rsidRPr="00E924BE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ոչ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47" w:rsidRPr="00E924BE" w:rsidRDefault="00DC4847" w:rsidP="000963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Գրանցել և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Տրամադրել օգտագործման կամ օտարել</w:t>
            </w:r>
          </w:p>
        </w:tc>
      </w:tr>
    </w:tbl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Pr="004566A4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566A4">
        <w:rPr>
          <w:rFonts w:ascii="Sylfaen" w:hAnsi="Sylfaen" w:cs="Sylfaen"/>
          <w:b/>
          <w:sz w:val="24"/>
          <w:szCs w:val="24"/>
          <w:lang w:val="hy-AM"/>
        </w:rPr>
        <w:t>ԱՇԽԱՏԱԿԱԶՄԻ ՔԱՐՏՈՒՂԱՐ՝                                                       Ա. ԱՎԵՏԻՍՅԱՆ</w:t>
      </w: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14"/>
          <w:szCs w:val="1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14"/>
          <w:szCs w:val="1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Pr="004566A4" w:rsidRDefault="00DC4847" w:rsidP="00DC4847">
      <w:pPr>
        <w:spacing w:after="0"/>
        <w:rPr>
          <w:rFonts w:ascii="Sylfaen" w:hAnsi="Sylfaen"/>
          <w:b/>
          <w:sz w:val="18"/>
          <w:szCs w:val="18"/>
          <w:lang w:val="hy-AM"/>
        </w:rPr>
      </w:pPr>
    </w:p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3 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</w:p>
    <w:p w:rsidR="00DC4847" w:rsidRPr="004F200B" w:rsidRDefault="00DC4847" w:rsidP="00DC4847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:rsidR="00DC4847" w:rsidRPr="003E0CC3" w:rsidRDefault="00DC4847" w:rsidP="00DC484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«11» փետրվարի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21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  <w:r>
        <w:rPr>
          <w:rFonts w:ascii="Sylfaen" w:hAnsi="Sylfaen"/>
          <w:b/>
          <w:sz w:val="18"/>
          <w:szCs w:val="18"/>
          <w:lang w:val="hy-AM"/>
        </w:rPr>
        <w:br/>
      </w:r>
    </w:p>
    <w:p w:rsidR="00DC4847" w:rsidRPr="00281E20" w:rsidRDefault="00DC4847" w:rsidP="00DC4847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81E20">
        <w:rPr>
          <w:rFonts w:ascii="Sylfaen" w:hAnsi="Sylfaen"/>
          <w:b/>
          <w:bCs/>
          <w:sz w:val="24"/>
          <w:szCs w:val="24"/>
          <w:lang w:val="hy-AM"/>
        </w:rPr>
        <w:t>ԹԱԼԻՆ ՀԱՄԱՅՆՔԻ ՇԱՐԺԱԿԱՆ ԳՈՒՅՔԻ (ՏԵԽՆԻԿԱՅԻ,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281E20">
        <w:rPr>
          <w:rFonts w:ascii="Sylfaen" w:hAnsi="Sylfaen"/>
          <w:b/>
          <w:bCs/>
          <w:sz w:val="24"/>
          <w:szCs w:val="24"/>
          <w:lang w:val="hy-AM"/>
        </w:rPr>
        <w:t>ՏՐԱՆՍՊՈՐՏԱՅԻՆ ՄԻՋՈՑՆԵՐԻ ԵՎ ՍԱՐՔԱՎՈՐՈՒՄՆԵՐԻ) 2025 Թ-Ի ԿԱՌԱՎԱՐՄԱՆ ՏԱՐԵԿԱՆ ԾՐԱԳԻՐ</w:t>
      </w:r>
    </w:p>
    <w:tbl>
      <w:tblPr>
        <w:tblStyle w:val="af0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65"/>
        <w:gridCol w:w="1041"/>
        <w:gridCol w:w="1763"/>
        <w:gridCol w:w="1276"/>
        <w:gridCol w:w="2410"/>
      </w:tblGrid>
      <w:tr w:rsidR="00DC4847" w:rsidRPr="00B61DDC" w:rsidTr="00096340">
        <w:tc>
          <w:tcPr>
            <w:tcW w:w="710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984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Գույքի Անվանումը</w:t>
            </w:r>
          </w:p>
        </w:tc>
        <w:tc>
          <w:tcPr>
            <w:tcW w:w="1165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Չափի միավորը</w:t>
            </w:r>
          </w:p>
        </w:tc>
        <w:tc>
          <w:tcPr>
            <w:tcW w:w="1041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1763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Վիճակը (Նոր/լավ, բավարար, կամ ենթակա է դուրս գրման)</w:t>
            </w:r>
          </w:p>
        </w:tc>
        <w:tc>
          <w:tcPr>
            <w:tcW w:w="1276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281E20">
              <w:rPr>
                <w:rFonts w:ascii="Sylfaen" w:hAnsi="Sylfaen"/>
                <w:b/>
                <w:bCs/>
                <w:sz w:val="24"/>
                <w:szCs w:val="24"/>
              </w:rPr>
              <w:t>Թողարկման</w:t>
            </w:r>
            <w:proofErr w:type="spellEnd"/>
            <w:r w:rsidRPr="00281E20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281E2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</w:t>
            </w:r>
            <w:proofErr w:type="spellStart"/>
            <w:r w:rsidRPr="00281E20">
              <w:rPr>
                <w:rFonts w:ascii="Sylfaen" w:hAnsi="Sylfaen"/>
                <w:b/>
                <w:bCs/>
                <w:sz w:val="24"/>
                <w:szCs w:val="24"/>
              </w:rPr>
              <w:t>մսաթիվ</w:t>
            </w:r>
            <w:proofErr w:type="spellEnd"/>
          </w:p>
        </w:tc>
        <w:tc>
          <w:tcPr>
            <w:tcW w:w="2410" w:type="dxa"/>
          </w:tcPr>
          <w:p w:rsidR="00DC4847" w:rsidRPr="00281E20" w:rsidRDefault="00DC4847" w:rsidP="0009634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281E20">
              <w:rPr>
                <w:rFonts w:ascii="Sylfaen" w:hAnsi="Sylfaen"/>
                <w:b/>
                <w:bCs/>
                <w:sz w:val="24"/>
                <w:szCs w:val="24"/>
              </w:rPr>
              <w:t>Նշումներ</w:t>
            </w:r>
            <w:proofErr w:type="spellEnd"/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DT-75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1989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ՈՒԱԶ 452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1979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</w:rPr>
              <w:t>КИРОВЕЦ К 701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</w:rPr>
              <w:t>1989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ՄՏԶ-82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ՄՏԶ 82Է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ԲԵԼԱՌՈՒՍ 82</w:t>
            </w:r>
            <w:r w:rsidRPr="003E0CC3">
              <w:rPr>
                <w:rFonts w:ascii="Times New Roman" w:hAnsi="Times New Roman" w:cs="Times New Roman"/>
                <w:lang w:val="hy-AM"/>
              </w:rPr>
              <w:t>․</w:t>
            </w: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</w:rPr>
              <w:t>СК-5МЭ-1</w:t>
            </w:r>
            <w:r w:rsidRPr="003E0CC3">
              <w:rPr>
                <w:rFonts w:ascii="Sylfaen" w:hAnsi="Sylfaen"/>
                <w:lang w:val="en-US"/>
              </w:rPr>
              <w:t>NIV-EFFECT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2014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2010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Շահագործվում է համայնքային կարիքների համար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GAZ SAZ 3507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1986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OPEL VECTRA 1.6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1999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21214-126-20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2007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ՄՏԶ82</w:t>
            </w:r>
            <w:r w:rsidRPr="003E0CC3">
              <w:rPr>
                <w:rFonts w:ascii="Times New Roman" w:hAnsi="Times New Roman" w:cs="Times New Roman"/>
                <w:lang w:val="hy-AM"/>
              </w:rPr>
              <w:t>․</w:t>
            </w:r>
            <w:r w:rsidRPr="003E0CC3">
              <w:rPr>
                <w:rFonts w:ascii="Sylfaen" w:hAnsi="Sylfaen"/>
                <w:lang w:val="hy-AM"/>
              </w:rPr>
              <w:t>1 ԷՕ 1Ա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21213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2000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GAZ SAZ 3507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1988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OPEL ASTRA G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1998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MERCEDES 814 D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Օգտագործվում է կոմունալ </w:t>
            </w:r>
            <w:r w:rsidRPr="003E0CC3">
              <w:rPr>
                <w:rFonts w:ascii="Sylfaen" w:hAnsi="Sylfaen"/>
                <w:lang w:val="hy-AM"/>
              </w:rPr>
              <w:lastRenderedPageBreak/>
              <w:t>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lastRenderedPageBreak/>
              <w:t>17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RENAULT R332A1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1996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rPr>
          <w:trHeight w:val="428"/>
        </w:trPr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KASSBOHRER SETRA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1992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GAZ 33073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  <w:tcBorders>
              <w:bottom w:val="single" w:sz="4" w:space="0" w:color="auto"/>
            </w:tcBorders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ԲԵԼԱՌՈՒՍ1523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  <w:tcBorders>
              <w:bottom w:val="single" w:sz="4" w:space="0" w:color="auto"/>
            </w:tcBorders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TOYOTA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Շահագործվում է համայնքային կարիքների համար</w:t>
            </w:r>
          </w:p>
        </w:tc>
      </w:tr>
      <w:tr w:rsidR="00DC4847" w:rsidRPr="004F1378" w:rsidTr="00096340">
        <w:tc>
          <w:tcPr>
            <w:tcW w:w="710" w:type="dxa"/>
            <w:tcBorders>
              <w:top w:val="single" w:sz="4" w:space="0" w:color="auto"/>
            </w:tcBorders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HONGYAN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ՄՏԶ 82</w:t>
            </w:r>
            <w:r w:rsidRPr="003E0CC3">
              <w:rPr>
                <w:rFonts w:ascii="Times New Roman" w:hAnsi="Times New Roman" w:cs="Times New Roman"/>
                <w:lang w:val="hy-AM"/>
              </w:rPr>
              <w:t>․</w:t>
            </w: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</w:rPr>
              <w:t>УГО-Х804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ՍԱՄԵ-603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27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</w:rPr>
              <w:t>2003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UAZ390945-552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ՄԱԶ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lastRenderedPageBreak/>
              <w:t>31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JSB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ԳՍ- 1007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33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ՀԱՏՈՒԿ ԳԱԶԵԼ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2001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Շահագործվում է բուժ</w:t>
            </w:r>
            <w:r w:rsidRPr="003E0CC3">
              <w:rPr>
                <w:rFonts w:ascii="Times New Roman" w:hAnsi="Times New Roman" w:cs="Times New Roman"/>
                <w:lang w:val="hy-AM"/>
              </w:rPr>
              <w:t>․</w:t>
            </w:r>
            <w:r w:rsidRPr="003E0CC3">
              <w:rPr>
                <w:rFonts w:ascii="Sylfaen" w:hAnsi="Sylfaen"/>
                <w:lang w:val="hy-AM"/>
              </w:rPr>
              <w:t xml:space="preserve"> սպասարկման համար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MITSUBISI MONTERO 3.5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2001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ԱՂԲԱՏԱՐ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ՀԱՑԱՀԱՏԻԿԱՅԻՆ ԿՈՄԲԱՅՆ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1985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UAZ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1985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38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VAZ 21214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2006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39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ՄՏԶ 82</w:t>
            </w:r>
            <w:r w:rsidRPr="003E0CC3">
              <w:rPr>
                <w:rFonts w:ascii="Times New Roman" w:hAnsi="Times New Roman" w:cs="Times New Roman"/>
                <w:lang w:val="hy-AM"/>
              </w:rPr>
              <w:t>․</w:t>
            </w: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2010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1984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en-US"/>
              </w:rPr>
            </w:pPr>
            <w:r w:rsidRPr="003E0CC3">
              <w:rPr>
                <w:rFonts w:ascii="Sylfaen" w:hAnsi="Sylfaen"/>
                <w:lang w:val="en-US"/>
              </w:rPr>
              <w:t>Opel Vectra 1.6</w:t>
            </w:r>
          </w:p>
        </w:tc>
        <w:tc>
          <w:tcPr>
            <w:tcW w:w="1165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41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63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դ/գ ենթակա</w:t>
            </w:r>
          </w:p>
        </w:tc>
        <w:tc>
          <w:tcPr>
            <w:tcW w:w="1276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1996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41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spacing w:line="240" w:lineRule="auto"/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Կցասայլ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spacing w:line="240" w:lineRule="auto"/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2014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42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Կցասայլակ-7C-3</w:t>
            </w:r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43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Մամլիչ-բարդոցիչ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ԲԱՎԱՐԱՐ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2007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44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Մամլիչ-բարդոցիչ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հակավորման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մեքենա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45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Ձեռքի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46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Մամլիչ-բարդոցիչ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47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ԿՊՆ-4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գութան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48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Կախովի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49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2019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4F1378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Սիզամարգի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167EA" w:rsidRDefault="00DC4847" w:rsidP="00096340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3E0CC3">
              <w:rPr>
                <w:rFonts w:ascii="Sylfaen" w:hAnsi="Sylfaen" w:cs="Calibri"/>
                <w:color w:val="000000"/>
              </w:rPr>
              <w:t>2019</w:t>
            </w:r>
          </w:p>
        </w:tc>
        <w:tc>
          <w:tcPr>
            <w:tcW w:w="2410" w:type="dxa"/>
          </w:tcPr>
          <w:p w:rsidR="00DC4847" w:rsidRPr="002021BB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51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Անվավոր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սղոց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>/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դրուժբա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2020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</w:rPr>
            </w:pPr>
            <w:r w:rsidRPr="003E0CC3">
              <w:rPr>
                <w:rFonts w:ascii="Sylfaen" w:hAnsi="Sylfaen"/>
                <w:lang w:val="hy-AM"/>
              </w:rPr>
              <w:t>Օգտագործվում է կոմունալ սպասարկման ոլորտում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52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Ձեռքի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2007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53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Ձեռքի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2007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54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Գութան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3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խռփանի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Պլն-3-35</w:t>
            </w:r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</w:tcPr>
          <w:p w:rsidR="00DC4847" w:rsidRDefault="00DC4847" w:rsidP="00096340">
            <w:pPr>
              <w:jc w:val="center"/>
            </w:pPr>
            <w:r w:rsidRPr="00CF15EF">
              <w:rPr>
                <w:rFonts w:ascii="Sylfaen" w:hAnsi="Sylfaen"/>
                <w:lang w:val="hy-AM"/>
              </w:rPr>
              <w:t>Տրված է վարձակալությամբ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55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կաֆ-2-1</w:t>
            </w:r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</w:tcPr>
          <w:p w:rsidR="00DC4847" w:rsidRDefault="00DC4847" w:rsidP="00096340">
            <w:pPr>
              <w:jc w:val="center"/>
            </w:pPr>
            <w:r w:rsidRPr="00CF15EF">
              <w:rPr>
                <w:rFonts w:ascii="Sylfaen" w:hAnsi="Sylfaen"/>
                <w:lang w:val="hy-AM"/>
              </w:rPr>
              <w:t>Տրված է վարձակալությամբ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56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Մամլիչ-բարձիչ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2009</w:t>
            </w:r>
          </w:p>
        </w:tc>
        <w:tc>
          <w:tcPr>
            <w:tcW w:w="2410" w:type="dxa"/>
          </w:tcPr>
          <w:p w:rsidR="00DC4847" w:rsidRDefault="00DC4847" w:rsidP="00096340">
            <w:pPr>
              <w:jc w:val="center"/>
            </w:pPr>
            <w:r w:rsidRPr="00CF15EF">
              <w:rPr>
                <w:rFonts w:ascii="Sylfaen" w:hAnsi="Sylfaen"/>
                <w:lang w:val="hy-AM"/>
              </w:rPr>
              <w:t>Տրված է վարձակալությամբ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57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Շարքացան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CMY-3</w:t>
            </w:r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2009</w:t>
            </w:r>
          </w:p>
        </w:tc>
        <w:tc>
          <w:tcPr>
            <w:tcW w:w="2410" w:type="dxa"/>
          </w:tcPr>
          <w:p w:rsidR="00DC4847" w:rsidRDefault="00DC4847" w:rsidP="00096340">
            <w:pPr>
              <w:jc w:val="center"/>
            </w:pPr>
            <w:r w:rsidRPr="00CF15EF">
              <w:rPr>
                <w:rFonts w:ascii="Sylfaen" w:hAnsi="Sylfaen"/>
                <w:lang w:val="hy-AM"/>
              </w:rPr>
              <w:t>Տրված է վարձակալությամբ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lastRenderedPageBreak/>
              <w:t>58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Սրսկիչ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2009</w:t>
            </w:r>
          </w:p>
        </w:tc>
        <w:tc>
          <w:tcPr>
            <w:tcW w:w="2410" w:type="dxa"/>
          </w:tcPr>
          <w:p w:rsidR="00DC4847" w:rsidRDefault="00DC4847" w:rsidP="00096340">
            <w:pPr>
              <w:jc w:val="center"/>
            </w:pPr>
            <w:r w:rsidRPr="00CF15EF">
              <w:rPr>
                <w:rFonts w:ascii="Sylfaen" w:hAnsi="Sylfaen"/>
                <w:lang w:val="hy-AM"/>
              </w:rPr>
              <w:t>Տրված է վարձակալությամբ</w:t>
            </w: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59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spacing w:line="240" w:lineRule="auto"/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2.1</w:t>
            </w:r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spacing w:line="240" w:lineRule="auto"/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Խոտհնձիչ</w:t>
            </w:r>
            <w:proofErr w:type="spellEnd"/>
            <w:r w:rsidRPr="003E0CC3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ձեռքի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 xml:space="preserve">դ/գ </w:t>
            </w:r>
            <w:proofErr w:type="spellStart"/>
            <w:r w:rsidRPr="003E0CC3">
              <w:rPr>
                <w:rFonts w:ascii="Sylfaen" w:hAnsi="Sylfaen" w:cs="Calibri"/>
                <w:color w:val="000000"/>
              </w:rPr>
              <w:t>ենթակա</w:t>
            </w:r>
            <w:proofErr w:type="spellEnd"/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2008</w:t>
            </w:r>
          </w:p>
        </w:tc>
        <w:tc>
          <w:tcPr>
            <w:tcW w:w="2410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</w:tr>
      <w:tr w:rsidR="00DC4847" w:rsidRPr="00B61DDC" w:rsidTr="00096340">
        <w:tc>
          <w:tcPr>
            <w:tcW w:w="7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>61</w:t>
            </w:r>
          </w:p>
        </w:tc>
        <w:tc>
          <w:tcPr>
            <w:tcW w:w="1984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Շարքացան</w:t>
            </w:r>
            <w:proofErr w:type="spellEnd"/>
          </w:p>
        </w:tc>
        <w:tc>
          <w:tcPr>
            <w:tcW w:w="1165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3E0CC3">
              <w:rPr>
                <w:rFonts w:ascii="Sylfaen" w:hAnsi="Sylfaen" w:cs="Calibri"/>
                <w:color w:val="000000"/>
              </w:rPr>
              <w:t>հատ</w:t>
            </w:r>
            <w:proofErr w:type="spellEnd"/>
          </w:p>
        </w:tc>
        <w:tc>
          <w:tcPr>
            <w:tcW w:w="1041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763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ԼԱՎ</w:t>
            </w:r>
          </w:p>
        </w:tc>
        <w:tc>
          <w:tcPr>
            <w:tcW w:w="1276" w:type="dxa"/>
            <w:vAlign w:val="bottom"/>
          </w:tcPr>
          <w:p w:rsidR="00DC4847" w:rsidRPr="003E0CC3" w:rsidRDefault="00DC4847" w:rsidP="00096340">
            <w:pPr>
              <w:jc w:val="center"/>
              <w:rPr>
                <w:rFonts w:ascii="Sylfaen" w:hAnsi="Sylfaen" w:cs="Calibri"/>
                <w:color w:val="000000"/>
              </w:rPr>
            </w:pPr>
            <w:r w:rsidRPr="003E0CC3">
              <w:rPr>
                <w:rFonts w:ascii="Sylfaen" w:hAnsi="Sylfaen" w:cs="Calibri"/>
                <w:color w:val="000000"/>
              </w:rPr>
              <w:t>1986</w:t>
            </w:r>
          </w:p>
        </w:tc>
        <w:tc>
          <w:tcPr>
            <w:tcW w:w="2410" w:type="dxa"/>
          </w:tcPr>
          <w:p w:rsidR="00DC4847" w:rsidRPr="003E0CC3" w:rsidRDefault="00DC4847" w:rsidP="00096340">
            <w:pPr>
              <w:jc w:val="center"/>
              <w:rPr>
                <w:rFonts w:ascii="Sylfaen" w:hAnsi="Sylfaen"/>
                <w:lang w:val="hy-AM"/>
              </w:rPr>
            </w:pPr>
            <w:r w:rsidRPr="003E0CC3">
              <w:rPr>
                <w:rFonts w:ascii="Sylfaen" w:hAnsi="Sylfaen"/>
                <w:lang w:val="hy-AM"/>
              </w:rPr>
              <w:t xml:space="preserve">Տրված </w:t>
            </w:r>
            <w:r>
              <w:rPr>
                <w:rFonts w:ascii="Sylfaen" w:hAnsi="Sylfaen"/>
                <w:lang w:val="hy-AM"/>
              </w:rPr>
              <w:t xml:space="preserve">է </w:t>
            </w:r>
            <w:r w:rsidRPr="003E0CC3">
              <w:rPr>
                <w:rFonts w:ascii="Sylfaen" w:hAnsi="Sylfaen"/>
                <w:lang w:val="hy-AM"/>
              </w:rPr>
              <w:t>վարձակալությա</w:t>
            </w:r>
            <w:r>
              <w:rPr>
                <w:rFonts w:ascii="Sylfaen" w:hAnsi="Sylfaen"/>
                <w:lang w:val="hy-AM"/>
              </w:rPr>
              <w:t>մբ</w:t>
            </w:r>
          </w:p>
        </w:tc>
      </w:tr>
    </w:tbl>
    <w:p w:rsidR="00DC4847" w:rsidRDefault="00DC4847" w:rsidP="00DC4847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Pr="004566A4" w:rsidRDefault="00DC4847" w:rsidP="00DC484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566A4">
        <w:rPr>
          <w:rFonts w:ascii="Sylfaen" w:hAnsi="Sylfaen" w:cs="Sylfaen"/>
          <w:b/>
          <w:sz w:val="24"/>
          <w:szCs w:val="24"/>
          <w:lang w:val="hy-AM"/>
        </w:rPr>
        <w:t>ԱՇԽԱՏԱԿԱԶՄԻ ՔԱՐՏՈՒՂԱՐ՝                                                       Ա. ԱՎԵՏԻՍՅԱՆ</w:t>
      </w: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DC4847" w:rsidRDefault="00DC4847" w:rsidP="00DC484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726B50" w:rsidRDefault="00726B50" w:rsidP="00DC4847">
      <w:pPr>
        <w:ind w:left="-993"/>
      </w:pPr>
    </w:p>
    <w:sectPr w:rsidR="00726B50" w:rsidSect="00DC484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3494"/>
    <w:multiLevelType w:val="hybridMultilevel"/>
    <w:tmpl w:val="98E02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6079E"/>
    <w:multiLevelType w:val="hybridMultilevel"/>
    <w:tmpl w:val="EC3661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27060"/>
    <w:multiLevelType w:val="hybridMultilevel"/>
    <w:tmpl w:val="ADF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4E0A9B"/>
    <w:multiLevelType w:val="hybridMultilevel"/>
    <w:tmpl w:val="EB16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D76"/>
    <w:multiLevelType w:val="hybridMultilevel"/>
    <w:tmpl w:val="01208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C78"/>
    <w:multiLevelType w:val="hybridMultilevel"/>
    <w:tmpl w:val="02CC83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13E5B"/>
    <w:multiLevelType w:val="hybridMultilevel"/>
    <w:tmpl w:val="600892D0"/>
    <w:lvl w:ilvl="0" w:tplc="F3E4F4BC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E505F1"/>
    <w:multiLevelType w:val="hybridMultilevel"/>
    <w:tmpl w:val="91D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E3B"/>
    <w:multiLevelType w:val="hybridMultilevel"/>
    <w:tmpl w:val="235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E74"/>
    <w:multiLevelType w:val="hybridMultilevel"/>
    <w:tmpl w:val="EE5E53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1A57FE"/>
    <w:multiLevelType w:val="hybridMultilevel"/>
    <w:tmpl w:val="321E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A83"/>
    <w:multiLevelType w:val="hybridMultilevel"/>
    <w:tmpl w:val="77DA6B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 w15:restartNumberingAfterBreak="0">
    <w:nsid w:val="56540DA8"/>
    <w:multiLevelType w:val="hybridMultilevel"/>
    <w:tmpl w:val="0F208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383A"/>
    <w:multiLevelType w:val="hybridMultilevel"/>
    <w:tmpl w:val="A274E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5669E9"/>
    <w:multiLevelType w:val="hybridMultilevel"/>
    <w:tmpl w:val="F3605FF0"/>
    <w:lvl w:ilvl="0" w:tplc="07D60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DF03EC"/>
    <w:multiLevelType w:val="hybridMultilevel"/>
    <w:tmpl w:val="9FC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9A2"/>
    <w:multiLevelType w:val="hybridMultilevel"/>
    <w:tmpl w:val="55E0D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3B67F33"/>
    <w:multiLevelType w:val="hybridMultilevel"/>
    <w:tmpl w:val="5B8C6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A1F"/>
    <w:multiLevelType w:val="hybridMultilevel"/>
    <w:tmpl w:val="9D30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081A"/>
    <w:multiLevelType w:val="hybridMultilevel"/>
    <w:tmpl w:val="D9D6888E"/>
    <w:lvl w:ilvl="0" w:tplc="81CC0D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F5D4F"/>
    <w:multiLevelType w:val="hybridMultilevel"/>
    <w:tmpl w:val="26A85C8C"/>
    <w:lvl w:ilvl="0" w:tplc="C1740B9E">
      <w:start w:val="1"/>
      <w:numFmt w:val="decimal"/>
      <w:lvlText w:val="%1)"/>
      <w:lvlJc w:val="left"/>
      <w:pPr>
        <w:ind w:left="780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5C"/>
    <w:multiLevelType w:val="hybridMultilevel"/>
    <w:tmpl w:val="E850CD86"/>
    <w:lvl w:ilvl="0" w:tplc="C88E9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3"/>
  </w:num>
  <w:num w:numId="5">
    <w:abstractNumId w:val="3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9"/>
  </w:num>
  <w:num w:numId="16">
    <w:abstractNumId w:val="29"/>
  </w:num>
  <w:num w:numId="17">
    <w:abstractNumId w:val="19"/>
  </w:num>
  <w:num w:numId="18">
    <w:abstractNumId w:val="17"/>
  </w:num>
  <w:num w:numId="19">
    <w:abstractNumId w:val="28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47"/>
    <w:rsid w:val="00726B50"/>
    <w:rsid w:val="00D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AB1"/>
  <w15:chartTrackingRefBased/>
  <w15:docId w15:val="{F5BD0DAF-087E-4F1C-A947-5BBE6C05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4847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DC48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0">
    <w:name w:val="heading 2"/>
    <w:basedOn w:val="a0"/>
    <w:next w:val="a0"/>
    <w:link w:val="21"/>
    <w:unhideWhenUsed/>
    <w:qFormat/>
    <w:rsid w:val="00DC48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0"/>
    <w:next w:val="a0"/>
    <w:link w:val="30"/>
    <w:unhideWhenUsed/>
    <w:qFormat/>
    <w:rsid w:val="00DC48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0"/>
    <w:next w:val="a0"/>
    <w:link w:val="40"/>
    <w:unhideWhenUsed/>
    <w:qFormat/>
    <w:rsid w:val="00DC48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DC48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0"/>
    <w:next w:val="a0"/>
    <w:link w:val="60"/>
    <w:unhideWhenUsed/>
    <w:qFormat/>
    <w:rsid w:val="00DC48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0"/>
    <w:next w:val="a0"/>
    <w:link w:val="70"/>
    <w:unhideWhenUsed/>
    <w:qFormat/>
    <w:rsid w:val="00DC48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0"/>
    <w:next w:val="a0"/>
    <w:link w:val="80"/>
    <w:unhideWhenUsed/>
    <w:qFormat/>
    <w:rsid w:val="00DC48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0"/>
    <w:next w:val="a0"/>
    <w:link w:val="90"/>
    <w:unhideWhenUsed/>
    <w:qFormat/>
    <w:rsid w:val="00DC48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484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1">
    <w:name w:val="Заголовок 2 Знак"/>
    <w:basedOn w:val="a1"/>
    <w:link w:val="20"/>
    <w:rsid w:val="00DC484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1"/>
    <w:link w:val="3"/>
    <w:rsid w:val="00DC4847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40">
    <w:name w:val="Заголовок 4 Знак"/>
    <w:basedOn w:val="a1"/>
    <w:link w:val="4"/>
    <w:rsid w:val="00DC4847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DC4847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60">
    <w:name w:val="Заголовок 6 Знак"/>
    <w:basedOn w:val="a1"/>
    <w:link w:val="6"/>
    <w:rsid w:val="00DC4847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70">
    <w:name w:val="Заголовок 7 Знак"/>
    <w:basedOn w:val="a1"/>
    <w:link w:val="7"/>
    <w:rsid w:val="00DC4847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80">
    <w:name w:val="Заголовок 8 Знак"/>
    <w:basedOn w:val="a1"/>
    <w:link w:val="8"/>
    <w:rsid w:val="00DC4847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90">
    <w:name w:val="Заголовок 9 Знак"/>
    <w:basedOn w:val="a1"/>
    <w:link w:val="9"/>
    <w:rsid w:val="00DC4847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a4">
    <w:name w:val="Hyperlink"/>
    <w:basedOn w:val="a1"/>
    <w:uiPriority w:val="99"/>
    <w:unhideWhenUsed/>
    <w:rsid w:val="00DC4847"/>
    <w:rPr>
      <w:color w:val="0000FF"/>
      <w:u w:val="single"/>
    </w:rPr>
  </w:style>
  <w:style w:type="paragraph" w:styleId="a5">
    <w:name w:val="No Spacing"/>
    <w:qFormat/>
    <w:rsid w:val="00DC48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DC4847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DC4847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Title"/>
    <w:basedOn w:val="a0"/>
    <w:next w:val="a0"/>
    <w:link w:val="a7"/>
    <w:qFormat/>
    <w:rsid w:val="00DC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7">
    <w:name w:val="Заголовок Знак"/>
    <w:basedOn w:val="a1"/>
    <w:link w:val="a6"/>
    <w:rsid w:val="00DC484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a8">
    <w:name w:val="Subtitle"/>
    <w:basedOn w:val="a0"/>
    <w:next w:val="a0"/>
    <w:link w:val="a9"/>
    <w:qFormat/>
    <w:rsid w:val="00DC48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9">
    <w:name w:val="Подзаголовок Знак"/>
    <w:basedOn w:val="a1"/>
    <w:link w:val="a8"/>
    <w:rsid w:val="00DC4847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22">
    <w:name w:val="Quote"/>
    <w:basedOn w:val="a0"/>
    <w:next w:val="a0"/>
    <w:link w:val="23"/>
    <w:uiPriority w:val="29"/>
    <w:qFormat/>
    <w:rsid w:val="00DC484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3">
    <w:name w:val="Цитата 2 Знак"/>
    <w:basedOn w:val="a1"/>
    <w:link w:val="22"/>
    <w:uiPriority w:val="29"/>
    <w:rsid w:val="00DC4847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aa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b"/>
    <w:uiPriority w:val="34"/>
    <w:qFormat/>
    <w:rsid w:val="00DC4847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">
    <w:name w:val="Intense Emphasis"/>
    <w:basedOn w:val="a1"/>
    <w:uiPriority w:val="21"/>
    <w:qFormat/>
    <w:rsid w:val="00DC4847"/>
    <w:rPr>
      <w:i/>
      <w:iCs/>
      <w:color w:val="2F5496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DC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DC4847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">
    <w:name w:val="Intense Reference"/>
    <w:basedOn w:val="a1"/>
    <w:uiPriority w:val="32"/>
    <w:qFormat/>
    <w:rsid w:val="00DC4847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2"/>
    <w:rsid w:val="00DC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DC484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DC4847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unhideWhenUsed/>
    <w:rsid w:val="00DC4847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DC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DC4847"/>
  </w:style>
  <w:style w:type="paragraph" w:styleId="af6">
    <w:name w:val="footer"/>
    <w:basedOn w:val="a0"/>
    <w:link w:val="af7"/>
    <w:uiPriority w:val="99"/>
    <w:unhideWhenUsed/>
    <w:rsid w:val="00DC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DC4847"/>
  </w:style>
  <w:style w:type="table" w:customStyle="1" w:styleId="13">
    <w:name w:val="Сетка таблицы1"/>
    <w:basedOn w:val="a2"/>
    <w:next w:val="af0"/>
    <w:uiPriority w:val="39"/>
    <w:rsid w:val="00DC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39"/>
    <w:rsid w:val="00DC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unhideWhenUsed/>
    <w:rsid w:val="00DC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DC4847"/>
    <w:rPr>
      <w:rFonts w:ascii="Segoe UI" w:hAnsi="Segoe UI" w:cs="Segoe UI"/>
      <w:sz w:val="18"/>
      <w:szCs w:val="18"/>
    </w:rPr>
  </w:style>
  <w:style w:type="paragraph" w:styleId="af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b"/>
    <w:uiPriority w:val="99"/>
    <w:unhideWhenUsed/>
    <w:qFormat/>
    <w:rsid w:val="00DC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22"/>
    <w:qFormat/>
    <w:rsid w:val="00DC4847"/>
    <w:rPr>
      <w:b/>
      <w:bCs/>
    </w:rPr>
  </w:style>
  <w:style w:type="character" w:customStyle="1" w:styleId="24">
    <w:name w:val="Основной текст (2)_"/>
    <w:basedOn w:val="a1"/>
    <w:link w:val="25"/>
    <w:rsid w:val="00DC4847"/>
    <w:rPr>
      <w:rFonts w:ascii="Arial" w:eastAsia="Arial" w:hAnsi="Arial" w:cs="Arial"/>
    </w:rPr>
  </w:style>
  <w:style w:type="paragraph" w:customStyle="1" w:styleId="25">
    <w:name w:val="Основной текст (2)"/>
    <w:basedOn w:val="a0"/>
    <w:link w:val="24"/>
    <w:rsid w:val="00DC4847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d">
    <w:name w:val="Основной текст_"/>
    <w:basedOn w:val="a1"/>
    <w:link w:val="14"/>
    <w:rsid w:val="00DC4847"/>
    <w:rPr>
      <w:rFonts w:ascii="Consolas" w:eastAsia="Consolas" w:hAnsi="Consolas" w:cs="Consolas"/>
      <w:sz w:val="19"/>
      <w:szCs w:val="19"/>
    </w:rPr>
  </w:style>
  <w:style w:type="paragraph" w:customStyle="1" w:styleId="14">
    <w:name w:val="Основной текст1"/>
    <w:basedOn w:val="a0"/>
    <w:link w:val="afd"/>
    <w:rsid w:val="00DC4847"/>
    <w:pPr>
      <w:widowControl w:val="0"/>
      <w:spacing w:after="560" w:line="286" w:lineRule="auto"/>
    </w:pPr>
    <w:rPr>
      <w:rFonts w:ascii="Consolas" w:eastAsia="Consolas" w:hAnsi="Consolas" w:cs="Consolas"/>
      <w:sz w:val="19"/>
      <w:szCs w:val="19"/>
    </w:rPr>
  </w:style>
  <w:style w:type="character" w:styleId="afe">
    <w:name w:val="FollowedHyperlink"/>
    <w:basedOn w:val="a1"/>
    <w:uiPriority w:val="99"/>
    <w:unhideWhenUsed/>
    <w:rsid w:val="00DC4847"/>
    <w:rPr>
      <w:color w:val="800080"/>
      <w:u w:val="single"/>
    </w:rPr>
  </w:style>
  <w:style w:type="character" w:customStyle="1" w:styleId="showhide">
    <w:name w:val="showhide"/>
    <w:basedOn w:val="a1"/>
    <w:rsid w:val="00DC4847"/>
  </w:style>
  <w:style w:type="character" w:styleId="aff">
    <w:name w:val="Emphasis"/>
    <w:basedOn w:val="a1"/>
    <w:qFormat/>
    <w:rsid w:val="00DC4847"/>
    <w:rPr>
      <w:i/>
      <w:iCs/>
    </w:rPr>
  </w:style>
  <w:style w:type="paragraph" w:customStyle="1" w:styleId="comm">
    <w:name w:val="comm"/>
    <w:basedOn w:val="a0"/>
    <w:rsid w:val="00DC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C4847"/>
  </w:style>
  <w:style w:type="character" w:styleId="aff0">
    <w:name w:val="annotation reference"/>
    <w:basedOn w:val="a1"/>
    <w:uiPriority w:val="99"/>
    <w:semiHidden/>
    <w:unhideWhenUsed/>
    <w:rsid w:val="00DC4847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DC484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DC4847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C484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C4847"/>
    <w:rPr>
      <w:rFonts w:eastAsiaTheme="minorEastAsia"/>
      <w:b/>
      <w:bCs/>
      <w:sz w:val="20"/>
      <w:szCs w:val="20"/>
      <w:lang w:eastAsia="ru-RU"/>
    </w:rPr>
  </w:style>
  <w:style w:type="character" w:styleId="aff5">
    <w:name w:val="Unresolved Mention"/>
    <w:basedOn w:val="a1"/>
    <w:uiPriority w:val="99"/>
    <w:semiHidden/>
    <w:unhideWhenUsed/>
    <w:rsid w:val="00DC4847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DC484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f6">
    <w:name w:val="Body Text"/>
    <w:aliases w:val="Body Text Char Char"/>
    <w:basedOn w:val="a0"/>
    <w:link w:val="aff7"/>
    <w:rsid w:val="00DC4847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f7">
    <w:name w:val="Основной текст Знак"/>
    <w:aliases w:val="Body Text Char Char Знак"/>
    <w:basedOn w:val="a1"/>
    <w:link w:val="aff6"/>
    <w:rsid w:val="00DC4847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DC4847"/>
  </w:style>
  <w:style w:type="character" w:customStyle="1" w:styleId="val">
    <w:name w:val="val"/>
    <w:basedOn w:val="a1"/>
    <w:rsid w:val="00DC4847"/>
  </w:style>
  <w:style w:type="character" w:customStyle="1" w:styleId="mrreadfromf">
    <w:name w:val="mr_read__fromf"/>
    <w:basedOn w:val="a1"/>
    <w:rsid w:val="00DC4847"/>
  </w:style>
  <w:style w:type="character" w:customStyle="1" w:styleId="answerbarlink">
    <w:name w:val="answerbar__link"/>
    <w:basedOn w:val="a1"/>
    <w:rsid w:val="00DC4847"/>
  </w:style>
  <w:style w:type="character" w:customStyle="1" w:styleId="answerbarlinktext">
    <w:name w:val="answerbar__link__text"/>
    <w:basedOn w:val="a1"/>
    <w:rsid w:val="00DC4847"/>
  </w:style>
  <w:style w:type="paragraph" w:customStyle="1" w:styleId="ListParagraph1">
    <w:name w:val="List Paragraph1"/>
    <w:basedOn w:val="a0"/>
    <w:uiPriority w:val="34"/>
    <w:qFormat/>
    <w:rsid w:val="00DC4847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DC484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DC4847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DC4847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DC4847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aliases w:val="Body Text 1 Знак"/>
    <w:link w:val="32"/>
    <w:rsid w:val="00DC4847"/>
    <w:rPr>
      <w:rFonts w:ascii="Arial Armenian" w:hAnsi="Arial Armenian"/>
    </w:rPr>
  </w:style>
  <w:style w:type="paragraph" w:styleId="32">
    <w:name w:val="Body Text 3"/>
    <w:aliases w:val="Body Text 1"/>
    <w:basedOn w:val="a0"/>
    <w:link w:val="31"/>
    <w:unhideWhenUsed/>
    <w:rsid w:val="00DC4847"/>
    <w:pPr>
      <w:spacing w:after="0" w:line="240" w:lineRule="auto"/>
      <w:jc w:val="both"/>
    </w:pPr>
    <w:rPr>
      <w:rFonts w:ascii="Arial Armenian" w:hAnsi="Arial Armenian"/>
    </w:rPr>
  </w:style>
  <w:style w:type="character" w:customStyle="1" w:styleId="310">
    <w:name w:val="Основной текст 3 Знак1"/>
    <w:basedOn w:val="a1"/>
    <w:uiPriority w:val="99"/>
    <w:semiHidden/>
    <w:rsid w:val="00DC4847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DC4847"/>
    <w:rPr>
      <w:kern w:val="0"/>
      <w:sz w:val="16"/>
      <w:szCs w:val="16"/>
      <w:lang w:val="ru-RU"/>
      <w14:ligatures w14:val="none"/>
    </w:rPr>
  </w:style>
  <w:style w:type="character" w:customStyle="1" w:styleId="26">
    <w:name w:val="Основной текст 2 Знак"/>
    <w:basedOn w:val="a1"/>
    <w:link w:val="27"/>
    <w:rsid w:val="00DC4847"/>
    <w:rPr>
      <w:rFonts w:ascii="Arial Armenian" w:eastAsia="Times New Roman" w:hAnsi="Arial Armenian" w:cs="Times New Roman"/>
    </w:rPr>
  </w:style>
  <w:style w:type="paragraph" w:styleId="27">
    <w:name w:val="Body Text 2"/>
    <w:basedOn w:val="a0"/>
    <w:link w:val="26"/>
    <w:rsid w:val="00DC4847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DC4847"/>
  </w:style>
  <w:style w:type="character" w:customStyle="1" w:styleId="BodyText2Char1">
    <w:name w:val="Body Text 2 Char1"/>
    <w:basedOn w:val="a1"/>
    <w:uiPriority w:val="99"/>
    <w:semiHidden/>
    <w:rsid w:val="00DC4847"/>
    <w:rPr>
      <w:kern w:val="0"/>
      <w:sz w:val="22"/>
      <w:szCs w:val="22"/>
      <w:lang w:val="ru-RU"/>
      <w14:ligatures w14:val="none"/>
    </w:rPr>
  </w:style>
  <w:style w:type="paragraph" w:styleId="33">
    <w:name w:val="Body Text Indent 3"/>
    <w:basedOn w:val="a0"/>
    <w:link w:val="34"/>
    <w:unhideWhenUsed/>
    <w:rsid w:val="00DC4847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1"/>
    <w:link w:val="33"/>
    <w:rsid w:val="00DC4847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1"/>
    <w:rsid w:val="00DC4847"/>
    <w:rPr>
      <w:kern w:val="0"/>
      <w:sz w:val="16"/>
      <w:szCs w:val="16"/>
      <w:lang w:val="ru-RU"/>
      <w14:ligatures w14:val="none"/>
    </w:rPr>
  </w:style>
  <w:style w:type="paragraph" w:styleId="aff8">
    <w:name w:val="Document Map"/>
    <w:basedOn w:val="a0"/>
    <w:link w:val="aff9"/>
    <w:unhideWhenUsed/>
    <w:rsid w:val="00DC4847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9">
    <w:name w:val="Схема документа Знак"/>
    <w:basedOn w:val="a1"/>
    <w:link w:val="aff8"/>
    <w:rsid w:val="00DC4847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1"/>
    <w:rsid w:val="00DC4847"/>
    <w:rPr>
      <w:rFonts w:ascii="Segoe UI" w:hAnsi="Segoe UI" w:cs="Segoe UI"/>
      <w:kern w:val="0"/>
      <w:sz w:val="16"/>
      <w:szCs w:val="16"/>
      <w:lang w:val="ru-RU"/>
      <w14:ligatures w14:val="none"/>
    </w:rPr>
  </w:style>
  <w:style w:type="paragraph" w:customStyle="1" w:styleId="15">
    <w:name w:val="Абзац списка1"/>
    <w:basedOn w:val="a0"/>
    <w:uiPriority w:val="99"/>
    <w:qFormat/>
    <w:rsid w:val="00DC4847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a">
    <w:name w:val="Основной текст с отступом Знак"/>
    <w:basedOn w:val="a1"/>
    <w:link w:val="affb"/>
    <w:rsid w:val="00DC4847"/>
    <w:rPr>
      <w:rFonts w:ascii="Arial Armenian" w:hAnsi="Arial Armenian"/>
      <w:lang w:val="en-GB"/>
    </w:rPr>
  </w:style>
  <w:style w:type="paragraph" w:styleId="affb">
    <w:name w:val="Body Text Indent"/>
    <w:basedOn w:val="a0"/>
    <w:link w:val="affa"/>
    <w:unhideWhenUsed/>
    <w:rsid w:val="00DC4847"/>
    <w:pPr>
      <w:spacing w:after="0" w:line="240" w:lineRule="auto"/>
      <w:ind w:left="6804" w:hanging="6804"/>
    </w:pPr>
    <w:rPr>
      <w:rFonts w:ascii="Arial Armenian" w:hAnsi="Arial Armenian"/>
      <w:lang w:val="en-GB"/>
    </w:rPr>
  </w:style>
  <w:style w:type="character" w:customStyle="1" w:styleId="16">
    <w:name w:val="Основной текст с отступом Знак1"/>
    <w:basedOn w:val="a1"/>
    <w:uiPriority w:val="99"/>
    <w:semiHidden/>
    <w:rsid w:val="00DC4847"/>
  </w:style>
  <w:style w:type="character" w:customStyle="1" w:styleId="BodyTextIndentChar1">
    <w:name w:val="Body Text Indent Char1"/>
    <w:basedOn w:val="a1"/>
    <w:uiPriority w:val="99"/>
    <w:semiHidden/>
    <w:rsid w:val="00DC4847"/>
    <w:rPr>
      <w:kern w:val="0"/>
      <w:sz w:val="22"/>
      <w:szCs w:val="22"/>
      <w:lang w:val="ru-RU"/>
      <w14:ligatures w14:val="none"/>
    </w:rPr>
  </w:style>
  <w:style w:type="character" w:customStyle="1" w:styleId="28">
    <w:name w:val="Основной текст с отступом 2 Знак"/>
    <w:basedOn w:val="a1"/>
    <w:link w:val="29"/>
    <w:rsid w:val="00DC4847"/>
    <w:rPr>
      <w:rFonts w:ascii="Arial Armenian" w:hAnsi="Arial Armenian"/>
      <w:lang w:val="en-GB"/>
    </w:rPr>
  </w:style>
  <w:style w:type="paragraph" w:styleId="29">
    <w:name w:val="Body Text Indent 2"/>
    <w:basedOn w:val="a0"/>
    <w:link w:val="28"/>
    <w:unhideWhenUsed/>
    <w:rsid w:val="00DC4847"/>
    <w:pPr>
      <w:spacing w:after="0" w:line="240" w:lineRule="auto"/>
      <w:ind w:left="1134" w:hanging="1134"/>
    </w:pPr>
    <w:rPr>
      <w:rFonts w:ascii="Arial Armenian" w:hAnsi="Arial Armenian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DC4847"/>
  </w:style>
  <w:style w:type="character" w:customStyle="1" w:styleId="BodyTextIndent2Char1">
    <w:name w:val="Body Text Indent 2 Char1"/>
    <w:basedOn w:val="a1"/>
    <w:uiPriority w:val="99"/>
    <w:semiHidden/>
    <w:rsid w:val="00DC4847"/>
    <w:rPr>
      <w:kern w:val="0"/>
      <w:sz w:val="22"/>
      <w:szCs w:val="22"/>
      <w:lang w:val="ru-RU"/>
      <w14:ligatures w14:val="none"/>
    </w:rPr>
  </w:style>
  <w:style w:type="character" w:styleId="affc">
    <w:name w:val="page number"/>
    <w:basedOn w:val="a1"/>
    <w:rsid w:val="00DC4847"/>
  </w:style>
  <w:style w:type="paragraph" w:customStyle="1" w:styleId="Style15">
    <w:name w:val="Style1.5"/>
    <w:basedOn w:val="a0"/>
    <w:uiPriority w:val="99"/>
    <w:qFormat/>
    <w:rsid w:val="00DC4847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DC4847"/>
    <w:pPr>
      <w:jc w:val="both"/>
    </w:pPr>
  </w:style>
  <w:style w:type="paragraph" w:customStyle="1" w:styleId="russtyle">
    <w:name w:val="russtyle"/>
    <w:basedOn w:val="a0"/>
    <w:uiPriority w:val="99"/>
    <w:qFormat/>
    <w:rsid w:val="00DC4847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DC4847"/>
    <w:rPr>
      <w:w w:val="120"/>
    </w:rPr>
  </w:style>
  <w:style w:type="paragraph" w:customStyle="1" w:styleId="Style3">
    <w:name w:val="Style3"/>
    <w:basedOn w:val="mechtex"/>
    <w:uiPriority w:val="99"/>
    <w:qFormat/>
    <w:rsid w:val="00DC4847"/>
    <w:rPr>
      <w:w w:val="120"/>
    </w:rPr>
  </w:style>
  <w:style w:type="paragraph" w:customStyle="1" w:styleId="Style4">
    <w:name w:val="Style4"/>
    <w:basedOn w:val="mechtex"/>
    <w:uiPriority w:val="99"/>
    <w:qFormat/>
    <w:rsid w:val="00DC4847"/>
    <w:rPr>
      <w:w w:val="120"/>
    </w:rPr>
  </w:style>
  <w:style w:type="paragraph" w:customStyle="1" w:styleId="Style5">
    <w:name w:val="Style5"/>
    <w:basedOn w:val="mechtex"/>
    <w:uiPriority w:val="99"/>
    <w:qFormat/>
    <w:rsid w:val="00DC4847"/>
    <w:rPr>
      <w:w w:val="120"/>
    </w:rPr>
  </w:style>
  <w:style w:type="character" w:customStyle="1" w:styleId="mechtex0">
    <w:name w:val="mechtex Знак"/>
    <w:locked/>
    <w:rsid w:val="00DC4847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DC4847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DC4847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DC4847"/>
    <w:rPr>
      <w:rFonts w:ascii="Times Armenian" w:hAnsi="Times Armenian"/>
      <w:sz w:val="24"/>
    </w:rPr>
  </w:style>
  <w:style w:type="character" w:customStyle="1" w:styleId="CharChar6">
    <w:name w:val="Char Char6"/>
    <w:rsid w:val="00DC4847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DC4847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DC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DC4847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DC4847"/>
    <w:rPr>
      <w:rFonts w:ascii="Consolas" w:hAnsi="Consolas"/>
      <w:kern w:val="0"/>
      <w:sz w:val="20"/>
      <w:szCs w:val="20"/>
      <w:lang w:val="ru-RU"/>
      <w14:ligatures w14:val="none"/>
    </w:rPr>
  </w:style>
  <w:style w:type="character" w:customStyle="1" w:styleId="17">
    <w:name w:val="Текст примечания Знак1"/>
    <w:basedOn w:val="a1"/>
    <w:uiPriority w:val="99"/>
    <w:semiHidden/>
    <w:rsid w:val="00DC4847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DC4847"/>
    <w:rPr>
      <w:b/>
      <w:bCs/>
      <w:sz w:val="20"/>
      <w:szCs w:val="20"/>
    </w:rPr>
  </w:style>
  <w:style w:type="character" w:customStyle="1" w:styleId="af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a"/>
    <w:uiPriority w:val="99"/>
    <w:locked/>
    <w:rsid w:val="00DC4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locked/>
    <w:rsid w:val="00DC4847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DC4847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fd">
    <w:name w:val="Другое_"/>
    <w:basedOn w:val="a1"/>
    <w:link w:val="affe"/>
    <w:locked/>
    <w:rsid w:val="00DC4847"/>
    <w:rPr>
      <w:rFonts w:ascii="Cambria" w:eastAsia="Cambria" w:hAnsi="Cambria" w:cs="Cambria"/>
      <w:sz w:val="18"/>
      <w:szCs w:val="18"/>
    </w:rPr>
  </w:style>
  <w:style w:type="paragraph" w:customStyle="1" w:styleId="affe">
    <w:name w:val="Другое"/>
    <w:basedOn w:val="a0"/>
    <w:link w:val="affd"/>
    <w:rsid w:val="00DC4847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b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a"/>
    <w:uiPriority w:val="34"/>
    <w:rsid w:val="00DC4847"/>
    <w:rPr>
      <w:kern w:val="2"/>
      <w:sz w:val="24"/>
      <w:szCs w:val="24"/>
      <w:lang w:val="en-US"/>
      <w14:ligatures w14:val="standardContextual"/>
    </w:rPr>
  </w:style>
  <w:style w:type="character" w:customStyle="1" w:styleId="19">
    <w:name w:val="Текст сноски Знак1"/>
    <w:basedOn w:val="a1"/>
    <w:uiPriority w:val="99"/>
    <w:semiHidden/>
    <w:rsid w:val="00DC4847"/>
    <w:rPr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DC4847"/>
  </w:style>
  <w:style w:type="character" w:customStyle="1" w:styleId="1b">
    <w:name w:val="Нижний колонтитул Знак1"/>
    <w:basedOn w:val="a1"/>
    <w:uiPriority w:val="99"/>
    <w:semiHidden/>
    <w:rsid w:val="00DC4847"/>
  </w:style>
  <w:style w:type="character" w:customStyle="1" w:styleId="1c">
    <w:name w:val="Заголовок Знак1"/>
    <w:basedOn w:val="a1"/>
    <w:rsid w:val="00DC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1"/>
    <w:semiHidden/>
    <w:rsid w:val="00DC4847"/>
  </w:style>
  <w:style w:type="character" w:customStyle="1" w:styleId="311">
    <w:name w:val="Основной текст с отступом 3 Знак1"/>
    <w:basedOn w:val="a1"/>
    <w:semiHidden/>
    <w:rsid w:val="00DC4847"/>
    <w:rPr>
      <w:sz w:val="16"/>
      <w:szCs w:val="16"/>
    </w:rPr>
  </w:style>
  <w:style w:type="character" w:customStyle="1" w:styleId="1e">
    <w:name w:val="Схема документа Знак1"/>
    <w:basedOn w:val="a1"/>
    <w:semiHidden/>
    <w:rsid w:val="00DC4847"/>
    <w:rPr>
      <w:rFonts w:ascii="Segoe UI" w:hAnsi="Segoe UI" w:cs="Segoe UI"/>
      <w:sz w:val="16"/>
      <w:szCs w:val="16"/>
    </w:rPr>
  </w:style>
  <w:style w:type="paragraph" w:customStyle="1" w:styleId="bc6k">
    <w:name w:val="bc6k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DC484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DC484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DC484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DC484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t">
    <w:name w:val="tst"/>
    <w:basedOn w:val="a0"/>
    <w:rsid w:val="00DC4847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DC4847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DC484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DC4847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DC4847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DC4847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xl120">
    <w:name w:val="xl120"/>
    <w:basedOn w:val="a0"/>
    <w:rsid w:val="00DC4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DC48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DC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DC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DC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DC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DC4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DC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DC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DC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DC4847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DC4847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DC4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DC4847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DC4847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DC4847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DC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DC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DC4847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DC48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DC4847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DC48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DC4847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DC48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DC48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DC48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DC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DC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DC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DC4847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DC48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DC48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DC48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DC4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DC4847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DC4847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DC4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DC48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DC4847"/>
  </w:style>
  <w:style w:type="character" w:customStyle="1" w:styleId="1f">
    <w:name w:val="Название Знак1"/>
    <w:basedOn w:val="a1"/>
    <w:rsid w:val="00DC484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DC484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2a">
    <w:name w:val="Заголовок №2_"/>
    <w:basedOn w:val="a1"/>
    <w:link w:val="2b"/>
    <w:rsid w:val="00DC4847"/>
    <w:rPr>
      <w:rFonts w:ascii="Arial" w:eastAsia="Arial" w:hAnsi="Arial" w:cs="Arial"/>
      <w:b/>
      <w:bCs/>
      <w:color w:val="010065"/>
    </w:rPr>
  </w:style>
  <w:style w:type="paragraph" w:customStyle="1" w:styleId="2b">
    <w:name w:val="Заголовок №2"/>
    <w:basedOn w:val="a0"/>
    <w:link w:val="2a"/>
    <w:rsid w:val="00DC4847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DC4847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DC4847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DC4847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DC484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DC4847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DC48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DC48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DC48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DC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DC48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DC48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DC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DC484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DC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DC48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DC484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DC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DC484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DC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DC48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DC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DC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DC484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DC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DC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DC48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DC484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DC484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DC4847"/>
    <w:pPr>
      <w:tabs>
        <w:tab w:val="num" w:pos="792"/>
      </w:tabs>
      <w:ind w:left="720" w:hanging="360"/>
    </w:pPr>
  </w:style>
  <w:style w:type="paragraph" w:customStyle="1" w:styleId="Bullet">
    <w:name w:val="Bullet"/>
    <w:basedOn w:val="27"/>
    <w:rsid w:val="00DC4847"/>
    <w:pPr>
      <w:numPr>
        <w:numId w:val="27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</w:rPr>
  </w:style>
  <w:style w:type="paragraph" w:styleId="2c">
    <w:name w:val="toc 2"/>
    <w:basedOn w:val="a0"/>
    <w:next w:val="a0"/>
    <w:qFormat/>
    <w:rsid w:val="00DC484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f">
    <w:name w:val="endnote text"/>
    <w:basedOn w:val="a0"/>
    <w:link w:val="afff0"/>
    <w:semiHidden/>
    <w:rsid w:val="00DC484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f0">
    <w:name w:val="Текст концевой сноски Знак"/>
    <w:basedOn w:val="a1"/>
    <w:link w:val="afff"/>
    <w:semiHidden/>
    <w:rsid w:val="00DC4847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DC484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DC4847"/>
    <w:pPr>
      <w:numPr>
        <w:numId w:val="28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DC484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DC484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DC484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DC484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DC484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DC484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DC484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f6"/>
    <w:rsid w:val="00DC4847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DC4847"/>
    <w:pPr>
      <w:numPr>
        <w:numId w:val="26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DC484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f1">
    <w:name w:val="List"/>
    <w:basedOn w:val="a0"/>
    <w:rsid w:val="00DC484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d">
    <w:name w:val="List 2"/>
    <w:basedOn w:val="a0"/>
    <w:semiHidden/>
    <w:rsid w:val="00DC484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DC484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DC4847"/>
    <w:pPr>
      <w:numPr>
        <w:numId w:val="2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DC4847"/>
    <w:pPr>
      <w:numPr>
        <w:numId w:val="30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f2">
    <w:name w:val="List Continue"/>
    <w:basedOn w:val="a0"/>
    <w:semiHidden/>
    <w:rsid w:val="00DC484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e">
    <w:name w:val="List Continue 2"/>
    <w:basedOn w:val="a0"/>
    <w:semiHidden/>
    <w:rsid w:val="00DC484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DC4847"/>
  </w:style>
  <w:style w:type="numbering" w:customStyle="1" w:styleId="NoList2">
    <w:name w:val="No List2"/>
    <w:next w:val="a3"/>
    <w:uiPriority w:val="99"/>
    <w:semiHidden/>
    <w:rsid w:val="00DC4847"/>
  </w:style>
  <w:style w:type="paragraph" w:customStyle="1" w:styleId="Suject">
    <w:name w:val="Suject"/>
    <w:basedOn w:val="a0"/>
    <w:rsid w:val="00DC484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DC484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DC4847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</w:rPr>
  </w:style>
  <w:style w:type="paragraph" w:customStyle="1" w:styleId="SlideTitle">
    <w:name w:val="SlideTitle"/>
    <w:rsid w:val="00DC484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DC4847"/>
  </w:style>
  <w:style w:type="paragraph" w:customStyle="1" w:styleId="BodyTextBulet">
    <w:name w:val="BodyTextBulet"/>
    <w:basedOn w:val="a0"/>
    <w:rsid w:val="00DC484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f3">
    <w:name w:val="Block Text"/>
    <w:basedOn w:val="a0"/>
    <w:rsid w:val="00DC484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f4">
    <w:name w:val="TOC Heading"/>
    <w:basedOn w:val="1"/>
    <w:next w:val="a0"/>
    <w:uiPriority w:val="39"/>
    <w:unhideWhenUsed/>
    <w:qFormat/>
    <w:rsid w:val="00DC4847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numbering" w:customStyle="1" w:styleId="NoList11">
    <w:name w:val="No List11"/>
    <w:next w:val="a3"/>
    <w:uiPriority w:val="99"/>
    <w:semiHidden/>
    <w:unhideWhenUsed/>
    <w:rsid w:val="00DC4847"/>
  </w:style>
  <w:style w:type="numbering" w:customStyle="1" w:styleId="NoList21">
    <w:name w:val="No List21"/>
    <w:next w:val="a3"/>
    <w:uiPriority w:val="99"/>
    <w:semiHidden/>
    <w:rsid w:val="00DC4847"/>
  </w:style>
  <w:style w:type="table" w:customStyle="1" w:styleId="TableGrid1">
    <w:name w:val="Table Grid1"/>
    <w:basedOn w:val="a2"/>
    <w:next w:val="af0"/>
    <w:rsid w:val="00DC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DC4847"/>
  </w:style>
  <w:style w:type="numbering" w:customStyle="1" w:styleId="NoList12">
    <w:name w:val="No List12"/>
    <w:next w:val="a3"/>
    <w:uiPriority w:val="99"/>
    <w:semiHidden/>
    <w:unhideWhenUsed/>
    <w:rsid w:val="00DC4847"/>
  </w:style>
  <w:style w:type="numbering" w:customStyle="1" w:styleId="NoList22">
    <w:name w:val="No List22"/>
    <w:next w:val="a3"/>
    <w:uiPriority w:val="99"/>
    <w:semiHidden/>
    <w:rsid w:val="00DC4847"/>
  </w:style>
  <w:style w:type="table" w:customStyle="1" w:styleId="TableGrid2">
    <w:name w:val="Table Grid2"/>
    <w:basedOn w:val="a2"/>
    <w:next w:val="af0"/>
    <w:rsid w:val="00DC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DC4847"/>
  </w:style>
  <w:style w:type="paragraph" w:customStyle="1" w:styleId="msonormal0">
    <w:name w:val="msonormal"/>
    <w:basedOn w:val="a0"/>
    <w:rsid w:val="00DC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DC4847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DC484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DC484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2025-02-04T13:54:00Z</dcterms:created>
  <dcterms:modified xsi:type="dcterms:W3CDTF">2025-02-04T13:55:00Z</dcterms:modified>
</cp:coreProperties>
</file>