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CE42" w14:textId="77777777" w:rsidR="00283299" w:rsidRPr="006E3F6E" w:rsidRDefault="00283299" w:rsidP="00283299">
      <w:pPr>
        <w:autoSpaceDE w:val="0"/>
        <w:autoSpaceDN w:val="0"/>
        <w:adjustRightInd w:val="0"/>
        <w:spacing w:after="0" w:line="36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/>
        </w:rPr>
      </w:pPr>
      <w:r w:rsidRPr="006E3F6E">
        <w:rPr>
          <w:rFonts w:ascii="Sylfaen" w:eastAsia="Calibri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7F55929D" w14:textId="77777777" w:rsidR="00283299" w:rsidRPr="006E3F6E" w:rsidRDefault="00283299" w:rsidP="00283299">
      <w:pPr>
        <w:widowControl w:val="0"/>
        <w:spacing w:after="180" w:line="292" w:lineRule="auto"/>
        <w:jc w:val="center"/>
        <w:rPr>
          <w:rFonts w:ascii="Sylfaen" w:eastAsia="Arial" w:hAnsi="Sylfaen" w:cs="Times New Roman"/>
          <w:b/>
          <w:bCs/>
          <w:lang w:val="hy-AM"/>
        </w:rPr>
      </w:pPr>
      <w:r w:rsidRPr="006E3F6E">
        <w:rPr>
          <w:rFonts w:ascii="Sylfaen" w:eastAsia="Arial" w:hAnsi="Sylfaen" w:cs="Arial"/>
          <w:b/>
          <w:bCs/>
          <w:sz w:val="24"/>
          <w:szCs w:val="24"/>
          <w:lang w:val="hy-AM"/>
        </w:rPr>
        <w:t xml:space="preserve"> </w:t>
      </w:r>
      <w:r w:rsidRPr="006E3F6E">
        <w:rPr>
          <w:rFonts w:ascii="Sylfaen" w:eastAsia="Arial" w:hAnsi="Sylfaen" w:cs="Calibri"/>
          <w:b/>
          <w:bCs/>
          <w:lang w:val="hy-AM"/>
        </w:rPr>
        <w:t>ԹԱԼԻՆԻ ՀԱՄԱՅՆՔԻ ԱՎԱԳԱՆՈՒ 11</w:t>
      </w:r>
      <w:r w:rsidRPr="006E3F6E">
        <w:rPr>
          <w:rFonts w:ascii="Times New Roman" w:eastAsia="Arial" w:hAnsi="Times New Roman" w:cs="Times New Roman"/>
          <w:b/>
          <w:bCs/>
          <w:lang w:val="hy-AM"/>
        </w:rPr>
        <w:t>․</w:t>
      </w:r>
      <w:r w:rsidRPr="006E3F6E">
        <w:rPr>
          <w:rFonts w:ascii="Sylfaen" w:eastAsia="Arial" w:hAnsi="Sylfaen" w:cs="Times New Roman"/>
          <w:b/>
          <w:bCs/>
          <w:lang w:val="hy-AM"/>
        </w:rPr>
        <w:t>02</w:t>
      </w:r>
      <w:r w:rsidRPr="006E3F6E">
        <w:rPr>
          <w:rFonts w:ascii="Times New Roman" w:eastAsia="Arial" w:hAnsi="Times New Roman" w:cs="Times New Roman"/>
          <w:b/>
          <w:bCs/>
          <w:lang w:val="hy-AM"/>
        </w:rPr>
        <w:t>․</w:t>
      </w:r>
      <w:r w:rsidRPr="006E3F6E">
        <w:rPr>
          <w:rFonts w:ascii="Sylfaen" w:eastAsia="Arial" w:hAnsi="Sylfaen" w:cs="Times New Roman"/>
          <w:b/>
          <w:bCs/>
          <w:lang w:val="hy-AM"/>
        </w:rPr>
        <w:t>2025թ</w:t>
      </w:r>
      <w:r w:rsidRPr="006E3F6E">
        <w:rPr>
          <w:rFonts w:ascii="Times New Roman" w:eastAsia="Arial" w:hAnsi="Times New Roman" w:cs="Times New Roman"/>
          <w:b/>
          <w:bCs/>
          <w:lang w:val="hy-AM"/>
        </w:rPr>
        <w:t>․</w:t>
      </w:r>
      <w:r w:rsidRPr="006E3F6E">
        <w:rPr>
          <w:rFonts w:ascii="Sylfaen" w:eastAsia="Arial" w:hAnsi="Sylfaen" w:cs="Times New Roman"/>
          <w:b/>
          <w:bCs/>
          <w:lang w:val="hy-AM"/>
        </w:rPr>
        <w:t xml:space="preserve">-ի </w:t>
      </w:r>
      <w:r w:rsidRPr="006E3F6E">
        <w:rPr>
          <w:rFonts w:ascii="Sylfaen" w:eastAsia="Arial" w:hAnsi="Sylfaen" w:cs="Times New Roman"/>
          <w:b/>
          <w:bCs/>
          <w:sz w:val="16"/>
          <w:szCs w:val="16"/>
          <w:lang w:val="hy-AM"/>
        </w:rPr>
        <w:t>&lt;&lt;</w:t>
      </w:r>
      <w:r w:rsidRPr="006E3F6E">
        <w:rPr>
          <w:rFonts w:ascii="Sylfaen" w:eastAsia="Arial" w:hAnsi="Sylfaen" w:cs="Times New Roman"/>
          <w:b/>
          <w:bCs/>
          <w:lang w:val="hy-AM"/>
        </w:rPr>
        <w:t>ԹԱԼԻՆԻ ՀԱՄԱՅՆՔԱՊԵՏԱՐԱՆԻ, ՀԱՄԱՅՆՔԱՅԻՆ ՈՉ ԱՌԵՎՏՐԱՅԻՆ ԿԱԶՄԱԿԵՐՊՈՒԹՅՈՒՆՆԵՐԻ ԵՎ ՀԱՄԱՅՆՔԱՅԻՆ ՀԻՄՆԱՐԿՆԵՐԻ 2024 ԹՎԱԿԱՆԻ ԱՄԵՆԱՄՅԱ ԳՈՒՅՔԱԳՐՄԱՆ ՓԱՍՏԱԹՂԹԵՐԸ ՀԱՍՏԱՏԱԵԼՈՒ ՄԱՍԻՆ</w:t>
      </w:r>
      <w:r w:rsidRPr="006E3F6E">
        <w:rPr>
          <w:rFonts w:ascii="Sylfaen" w:eastAsia="Arial" w:hAnsi="Sylfaen" w:cs="Times New Roman"/>
          <w:b/>
          <w:bCs/>
          <w:sz w:val="16"/>
          <w:szCs w:val="16"/>
          <w:lang w:val="hy-AM"/>
        </w:rPr>
        <w:t xml:space="preserve">&gt;&gt;  </w:t>
      </w:r>
      <w:r w:rsidRPr="006E3F6E">
        <w:rPr>
          <w:rFonts w:ascii="Sylfaen" w:eastAsia="Arial" w:hAnsi="Sylfaen" w:cs="Times New Roman"/>
          <w:b/>
          <w:bCs/>
          <w:lang w:val="hy-AM"/>
        </w:rPr>
        <w:t xml:space="preserve">N 23-Ա ՈՐՈՇՄԱՆ ՄԵՋ ՓՈՓՈԽՈՒԹՅՈՒՆՆԵՐ ԵՎ ԼՐԱՑՈՒՄՆԵՐ ԿԱՏԱՐԵԼՈՒ ՄԱՍԻՆ  </w:t>
      </w:r>
      <w:r w:rsidRPr="006E3F6E">
        <w:rPr>
          <w:rFonts w:ascii="Sylfaen" w:eastAsia="Arial" w:hAnsi="Sylfaen" w:cs="Sylfaen"/>
          <w:b/>
          <w:bCs/>
          <w:sz w:val="24"/>
          <w:szCs w:val="24"/>
          <w:lang w:val="hy-AM"/>
        </w:rPr>
        <w:t xml:space="preserve">  </w:t>
      </w:r>
      <w:r w:rsidRPr="006E3F6E">
        <w:rPr>
          <w:rFonts w:ascii="Sylfaen" w:eastAsia="Arial" w:hAnsi="Sylfaen" w:cs="Arial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14:paraId="10E68CAC" w14:textId="77777777" w:rsidR="00283299" w:rsidRPr="006E3F6E" w:rsidRDefault="00283299" w:rsidP="00283299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6E3F6E">
        <w:rPr>
          <w:rFonts w:ascii="Sylfaen" w:eastAsia="Calibri" w:hAnsi="Sylfaen" w:cs="Sylfaen"/>
          <w:sz w:val="24"/>
          <w:szCs w:val="24"/>
          <w:lang w:val="hy-AM"/>
        </w:rPr>
        <w:t xml:space="preserve">Թալին 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</w:t>
      </w:r>
      <w:bookmarkStart w:id="0" w:name="_Hlk196224023"/>
      <w:r w:rsidRPr="006E3F6E">
        <w:rPr>
          <w:rFonts w:ascii="Sylfaen" w:eastAsia="Calibri" w:hAnsi="Sylfaen" w:cs="Times New Roman"/>
          <w:sz w:val="24"/>
          <w:szCs w:val="24"/>
          <w:lang w:val="hy-AM"/>
        </w:rPr>
        <w:t>«Թալինի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հաստատելու մասին»</w:t>
      </w:r>
      <w:bookmarkEnd w:id="0"/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որոշման մեջ փոփոխություններ և լրացումներ կատարելու վերաբերյալ նախագիծը մշակվել է «Տեղական ինքնակառավարման մասին» օրենքի 77-րդ հոդվածի 3-րդ մասի, </w:t>
      </w:r>
      <w:r w:rsidRPr="006E3F6E">
        <w:rPr>
          <w:rFonts w:ascii="Sylfaen" w:eastAsia="Calibri" w:hAnsi="Sylfaen" w:cs="GHEA Grapalat"/>
          <w:sz w:val="24"/>
          <w:szCs w:val="24"/>
          <w:lang w:val="hy-AM"/>
        </w:rPr>
        <w:t>«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Նորմատիվ իրավական ակտերի մասին» օրենքի 33-րդ և 34-րդ  հոդվածների պահանջներով սահմանված կարգավորումների համատեքստում։ </w:t>
      </w:r>
    </w:p>
    <w:p w14:paraId="77AF4ADE" w14:textId="77777777" w:rsidR="00283299" w:rsidRPr="006E3F6E" w:rsidRDefault="00283299" w:rsidP="00283299">
      <w:pPr>
        <w:spacing w:after="0" w:line="276" w:lineRule="auto"/>
        <w:jc w:val="both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 xml:space="preserve">   </w:t>
      </w:r>
    </w:p>
    <w:p w14:paraId="1AD8232F" w14:textId="77777777" w:rsidR="00283299" w:rsidRPr="006E3F6E" w:rsidRDefault="00283299" w:rsidP="00283299">
      <w:pPr>
        <w:autoSpaceDE w:val="0"/>
        <w:autoSpaceDN w:val="0"/>
        <w:adjustRightInd w:val="0"/>
        <w:spacing w:after="0" w:line="276" w:lineRule="auto"/>
        <w:rPr>
          <w:rFonts w:ascii="Sylfaen" w:eastAsia="Calibri" w:hAnsi="Sylfaen" w:cs="Times New Roman"/>
          <w:sz w:val="24"/>
          <w:szCs w:val="24"/>
          <w:lang w:val="hy-AM"/>
        </w:rPr>
      </w:pPr>
      <w:r w:rsidRPr="006E3F6E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Իրավական ակտի ընդունման նպատակն է՝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համայնքային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գույքի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կառավարման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(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տնօրինում, տիրապետում, օգտագործում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)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արդյունավետության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բարձրացում,  համայնքի եկամուտների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ավելացում,</w:t>
      </w: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>համայնքային կարիքների և համայնքի կայուն կենսագործունեության ապահովում։</w:t>
      </w:r>
    </w:p>
    <w:p w14:paraId="70CA715A" w14:textId="77777777" w:rsidR="00283299" w:rsidRPr="006E3F6E" w:rsidRDefault="00283299" w:rsidP="00283299">
      <w:pPr>
        <w:autoSpaceDE w:val="0"/>
        <w:autoSpaceDN w:val="0"/>
        <w:adjustRightInd w:val="0"/>
        <w:spacing w:after="0" w:line="276" w:lineRule="auto"/>
        <w:rPr>
          <w:rFonts w:ascii="Sylfaen" w:eastAsia="Calibri" w:hAnsi="Sylfaen" w:cs="Sylfaen"/>
          <w:color w:val="000000"/>
          <w:sz w:val="24"/>
          <w:szCs w:val="24"/>
          <w:lang w:val="hy-AM"/>
        </w:rPr>
      </w:pPr>
      <w:r w:rsidRPr="006E3F6E">
        <w:rPr>
          <w:rFonts w:ascii="Sylfaen" w:eastAsia="Calibri" w:hAnsi="Sylfaen" w:cs="Times New Roman"/>
          <w:sz w:val="24"/>
          <w:szCs w:val="24"/>
          <w:lang w:val="hy-AM"/>
        </w:rPr>
        <w:t>«Տեղական ինքնակառավարման մասին» օրենքի 77-րդ հոդվածի 3-րդ մասի</w:t>
      </w:r>
      <w:r w:rsidRPr="006E3F6E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  համաձայն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216B7B24" w14:textId="77777777" w:rsidR="00283299" w:rsidRPr="006E3F6E" w:rsidRDefault="00283299" w:rsidP="00283299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6E3F6E">
        <w:rPr>
          <w:rFonts w:ascii="Sylfaen" w:eastAsia="Calibri" w:hAnsi="Sylfaen" w:cs="Sylfaen"/>
          <w:sz w:val="24"/>
          <w:szCs w:val="24"/>
          <w:lang w:val="hy-AM"/>
        </w:rPr>
        <w:t>Ելնելով վերոգրյալից համայնքի ավագանու քննարկմանն է ներկայացվում Թալին համայնքի ավագանու 11</w:t>
      </w:r>
      <w:r w:rsidRPr="006E3F6E">
        <w:rPr>
          <w:rFonts w:ascii="Times New Roman" w:eastAsia="Calibri" w:hAnsi="Times New Roman" w:cs="Times New Roman"/>
          <w:sz w:val="24"/>
          <w:szCs w:val="24"/>
          <w:lang w:val="hy-AM"/>
        </w:rPr>
        <w:t>․02․2025թ․-ի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«Թալինի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հաստատելու մասին» N 23-Ա որոշման մեջ փոփոխություններ և լրացումներ կատարելու մասին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ավագանու որոշման նախագիծը։</w:t>
      </w:r>
    </w:p>
    <w:p w14:paraId="335FC7DB" w14:textId="77777777" w:rsidR="00283299" w:rsidRPr="006E3F6E" w:rsidRDefault="00283299" w:rsidP="00283299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</w:p>
    <w:p w14:paraId="7C82E3BD" w14:textId="77777777" w:rsidR="00283299" w:rsidRPr="006E3F6E" w:rsidRDefault="00283299" w:rsidP="00283299">
      <w:pPr>
        <w:shd w:val="clear" w:color="auto" w:fill="FFFFFF"/>
        <w:spacing w:after="0"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6E3F6E">
        <w:rPr>
          <w:rFonts w:ascii="Sylfaen" w:eastAsia="Calibri" w:hAnsi="Sylfaen" w:cs="Courier New"/>
          <w:b/>
          <w:bCs/>
          <w:sz w:val="24"/>
          <w:szCs w:val="24"/>
          <w:lang w:val="hy-AM"/>
        </w:rPr>
        <w:t> </w:t>
      </w: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</w:p>
    <w:p w14:paraId="4467B8EE" w14:textId="77777777" w:rsidR="00283299" w:rsidRPr="006E3F6E" w:rsidRDefault="00283299" w:rsidP="00283299">
      <w:pPr>
        <w:shd w:val="clear" w:color="auto" w:fill="FFFFFF"/>
        <w:spacing w:after="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6E3F6E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5A2E5242" w14:textId="77777777" w:rsidR="00283299" w:rsidRPr="006E3F6E" w:rsidRDefault="00283299" w:rsidP="00283299">
      <w:pPr>
        <w:shd w:val="clear" w:color="auto" w:fill="FFFFFF"/>
        <w:spacing w:after="0"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</w:p>
    <w:p w14:paraId="3E1698F9" w14:textId="77777777" w:rsidR="00283299" w:rsidRPr="006E3F6E" w:rsidRDefault="00283299" w:rsidP="00283299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E3F6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6E3F6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</w:t>
      </w:r>
      <w:r w:rsidRPr="006E3F6E">
        <w:rPr>
          <w:rFonts w:ascii="Sylfaen" w:eastAsia="Calibri" w:hAnsi="Sylfaen" w:cs="Arial AMU"/>
          <w:sz w:val="24"/>
          <w:szCs w:val="24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>:</w:t>
      </w:r>
    </w:p>
    <w:p w14:paraId="387A7AEE" w14:textId="03F770FC" w:rsidR="003B02EA" w:rsidRPr="00283299" w:rsidRDefault="00283299" w:rsidP="00283299">
      <w:pPr>
        <w:rPr>
          <w:lang w:val="hy-AM"/>
        </w:rPr>
      </w:pPr>
      <w:r w:rsidRPr="006E3F6E">
        <w:rPr>
          <w:rFonts w:ascii="Sylfaen" w:eastAsia="Calibri" w:hAnsi="Sylfaen" w:cs="Times New Roman"/>
          <w:b/>
          <w:bCs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E3F6E">
        <w:rPr>
          <w:rFonts w:ascii="Sylfaen" w:eastAsia="Calibri" w:hAnsi="Sylfaen" w:cs="Times New Roman"/>
          <w:b/>
          <w:bCs/>
          <w:szCs w:val="24"/>
          <w:bdr w:val="none" w:sz="0" w:space="0" w:color="auto" w:frame="1"/>
          <w:lang w:val="hy-AM"/>
        </w:rPr>
        <w:tab/>
      </w:r>
      <w:r w:rsidRPr="006E3F6E">
        <w:rPr>
          <w:rFonts w:ascii="Sylfaen" w:eastAsia="Calibri" w:hAnsi="Sylfaen" w:cs="Times New Roman"/>
          <w:b/>
          <w:bCs/>
          <w:szCs w:val="24"/>
          <w:bdr w:val="none" w:sz="0" w:space="0" w:color="auto" w:frame="1"/>
          <w:lang w:val="hy-AM"/>
        </w:rPr>
        <w:br/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արդյունքում ակնկալվում է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համայնքային ծառայությունների մատուցման որակի բարելավում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>։</w:t>
      </w:r>
    </w:p>
    <w:sectPr w:rsidR="003B02EA" w:rsidRPr="00283299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6155"/>
    <w:rsid w:val="00214AFC"/>
    <w:rsid w:val="00222150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6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7"/>
    <w:uiPriority w:val="34"/>
    <w:qFormat/>
    <w:rsid w:val="004B1496"/>
    <w:pPr>
      <w:ind w:left="720"/>
      <w:contextualSpacing/>
    </w:p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6"/>
    <w:uiPriority w:val="34"/>
    <w:qFormat/>
    <w:locked/>
    <w:rsid w:val="00E654A0"/>
  </w:style>
  <w:style w:type="character" w:styleId="a8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90CF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90CF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90CF6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6</cp:revision>
  <cp:lastPrinted>2025-10-20T12:47:00Z</cp:lastPrinted>
  <dcterms:created xsi:type="dcterms:W3CDTF">2025-10-20T10:08:00Z</dcterms:created>
  <dcterms:modified xsi:type="dcterms:W3CDTF">2025-11-18T12:06:00Z</dcterms:modified>
</cp:coreProperties>
</file>