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FFD61" w14:textId="77777777" w:rsidR="00C4178D" w:rsidRPr="00E66452" w:rsidRDefault="00C4178D" w:rsidP="00C4178D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Հավելված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 </w:t>
      </w:r>
    </w:p>
    <w:p w14:paraId="37586E3F" w14:textId="77777777" w:rsidR="00C4178D" w:rsidRPr="00E66452" w:rsidRDefault="00C4178D" w:rsidP="00C4178D">
      <w:pPr>
        <w:spacing w:after="0"/>
        <w:jc w:val="right"/>
        <w:rPr>
          <w:rFonts w:ascii="Sylfaen" w:eastAsia="Calibri" w:hAnsi="Sylfaen" w:cs="Times New Roma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Թալին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համայնքի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ավագանու</w:t>
      </w:r>
    </w:p>
    <w:p w14:paraId="568A31F7" w14:textId="0FC9829D" w:rsidR="00C4178D" w:rsidRPr="00E66452" w:rsidRDefault="00C4178D" w:rsidP="00C4178D">
      <w:pPr>
        <w:ind w:right="-1"/>
        <w:jc w:val="right"/>
        <w:rPr>
          <w:rFonts w:ascii="Sylfaen" w:eastAsia="Calibri" w:hAnsi="Sylfaen" w:cs="Sylfaen"/>
          <w:b/>
          <w:sz w:val="18"/>
          <w:szCs w:val="18"/>
          <w:lang w:val="hy-AM"/>
        </w:rPr>
      </w:pP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2025թ-ի սեպտեմբերի  09- ի N </w:t>
      </w:r>
      <w:r>
        <w:rPr>
          <w:rFonts w:ascii="Sylfaen" w:eastAsia="Calibri" w:hAnsi="Sylfaen" w:cs="Times New Roman"/>
          <w:b/>
          <w:sz w:val="18"/>
          <w:szCs w:val="18"/>
          <w:lang w:val="hy-AM"/>
        </w:rPr>
        <w:t>12</w:t>
      </w:r>
      <w:r w:rsidR="002A06B7">
        <w:rPr>
          <w:rFonts w:ascii="Sylfaen" w:eastAsia="Calibri" w:hAnsi="Sylfaen" w:cs="Times New Roman"/>
          <w:b/>
          <w:sz w:val="18"/>
          <w:szCs w:val="18"/>
          <w:lang w:val="hy-AM"/>
        </w:rPr>
        <w:t>8</w:t>
      </w:r>
      <w:r w:rsidRPr="00E66452">
        <w:rPr>
          <w:rFonts w:ascii="Sylfaen" w:eastAsia="Calibri" w:hAnsi="Sylfaen" w:cs="Times New Roman"/>
          <w:b/>
          <w:color w:val="000000"/>
          <w:sz w:val="18"/>
          <w:szCs w:val="18"/>
          <w:lang w:val="hy-AM"/>
        </w:rPr>
        <w:t>-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Ա</w:t>
      </w:r>
      <w:r w:rsidRPr="00E66452">
        <w:rPr>
          <w:rFonts w:ascii="Sylfaen" w:eastAsia="Calibri" w:hAnsi="Sylfaen" w:cs="Times New Roman"/>
          <w:b/>
          <w:sz w:val="18"/>
          <w:szCs w:val="18"/>
          <w:lang w:val="hy-AM"/>
        </w:rPr>
        <w:t xml:space="preserve"> </w:t>
      </w:r>
      <w:r w:rsidRPr="00E66452">
        <w:rPr>
          <w:rFonts w:ascii="Sylfaen" w:eastAsia="Calibri" w:hAnsi="Sylfaen" w:cs="Sylfaen"/>
          <w:b/>
          <w:sz w:val="18"/>
          <w:szCs w:val="18"/>
          <w:lang w:val="hy-AM"/>
        </w:rPr>
        <w:t>որոշման</w:t>
      </w:r>
    </w:p>
    <w:p w14:paraId="0EABAAB9" w14:textId="77777777" w:rsidR="00C4178D" w:rsidRPr="00A55DBC" w:rsidRDefault="00C4178D" w:rsidP="00C4178D">
      <w:pPr>
        <w:spacing w:after="0" w:line="254" w:lineRule="auto"/>
        <w:jc w:val="center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ԹԱԼԻՆ ՀԱՄԱՅՆՔԻ «ԱՐԱԳԱԾԱՎԱՆԻ ՄԱՆԿԱՊԱՐՏԵԶ» ՀԱՄԱՅՆՔԱՅԻՆ ՈՉ ԱՌ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ԵՎ</w:t>
      </w:r>
      <w:r w:rsidRPr="00A55DBC">
        <w:rPr>
          <w:rFonts w:ascii="Sylfaen" w:hAnsi="Sylfaen" w:cs="Times New Roman"/>
          <w:b/>
          <w:bCs/>
          <w:sz w:val="24"/>
          <w:szCs w:val="24"/>
          <w:lang w:val="hy-AM"/>
        </w:rPr>
        <w:t>ՏՐԱՅԻՆ ԿԱԶՄԱԿԵՐՊՈՒԹՅԱՆ</w:t>
      </w:r>
      <w:r w:rsidRPr="00A55DBC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2025 ԹՎԱԿԱՆԻ ԿԱՌՈՒՑՎԱԾՔԸ, ԱՇԽԱՏԱԿԻՑՆԵՐԻ ԹՎԱՔԱՆԱԿԸ, ՀԱՍՏԻՔԱՑՈՒՑԱԿԸ ԵՎ ՊԱՇՏՈՆԱՅԻՆ ԴՐՈՒՅՔԱՉԱՓԵՐԸ</w:t>
      </w:r>
    </w:p>
    <w:p w14:paraId="6AC13473" w14:textId="77777777" w:rsidR="00C4178D" w:rsidRPr="00E66452" w:rsidRDefault="00C4178D" w:rsidP="00C4178D">
      <w:pPr>
        <w:spacing w:after="0" w:line="254" w:lineRule="auto"/>
        <w:jc w:val="center"/>
        <w:rPr>
          <w:rFonts w:ascii="Sylfaen" w:eastAsia="Calibri" w:hAnsi="Sylfaen" w:cs="Times New Roman"/>
          <w:b/>
          <w:sz w:val="20"/>
          <w:szCs w:val="20"/>
          <w:lang w:val="hy-AM"/>
        </w:rPr>
      </w:pPr>
    </w:p>
    <w:p w14:paraId="1106174B" w14:textId="77777777" w:rsidR="00C4178D" w:rsidRPr="00E66452" w:rsidRDefault="00C4178D" w:rsidP="00C4178D">
      <w:pPr>
        <w:spacing w:after="0" w:line="254" w:lineRule="auto"/>
        <w:rPr>
          <w:rFonts w:ascii="Sylfaen" w:eastAsia="Calibri" w:hAnsi="Sylfaen" w:cs="Times New Roman"/>
          <w:lang w:val="hy-AM"/>
        </w:rPr>
      </w:pPr>
      <w:r w:rsidRPr="00E66452">
        <w:rPr>
          <w:rFonts w:ascii="Sylfaen" w:eastAsia="Calibri" w:hAnsi="Sylfaen" w:cs="Sylfaen"/>
          <w:lang w:val="hy-AM"/>
        </w:rPr>
        <w:t>Աշխատակիցների</w:t>
      </w:r>
      <w:r w:rsidRPr="00E66452">
        <w:rPr>
          <w:rFonts w:ascii="Sylfaen" w:eastAsia="Calibri" w:hAnsi="Sylfaen" w:cs="Times New Roman"/>
          <w:lang w:val="hy-AM"/>
        </w:rPr>
        <w:t xml:space="preserve"> </w:t>
      </w:r>
      <w:r w:rsidRPr="00E66452">
        <w:rPr>
          <w:rFonts w:ascii="Sylfaen" w:eastAsia="Calibri" w:hAnsi="Sylfaen" w:cs="Sylfaen"/>
          <w:lang w:val="hy-AM"/>
        </w:rPr>
        <w:t>թվաքանակը՝</w:t>
      </w:r>
      <w:r w:rsidRPr="00E66452">
        <w:rPr>
          <w:rFonts w:ascii="Sylfaen" w:eastAsia="Calibri" w:hAnsi="Sylfaen" w:cs="Times New Roman"/>
          <w:lang w:val="hy-AM"/>
        </w:rPr>
        <w:t xml:space="preserve"> 44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399"/>
        <w:gridCol w:w="1899"/>
        <w:gridCol w:w="1544"/>
        <w:gridCol w:w="2036"/>
        <w:gridCol w:w="1559"/>
      </w:tblGrid>
      <w:tr w:rsidR="00C4178D" w:rsidRPr="00E66452" w14:paraId="50B4F261" w14:textId="77777777" w:rsidTr="00B6226D">
        <w:trPr>
          <w:trHeight w:val="8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40D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/</w:t>
            </w:r>
            <w:r w:rsidRPr="00E66452">
              <w:rPr>
                <w:rFonts w:ascii="Sylfaen" w:eastAsia="Calibri" w:hAnsi="Sylfaen" w:cs="Sylfaen"/>
                <w:b/>
                <w:bCs/>
                <w:sz w:val="20"/>
                <w:szCs w:val="20"/>
                <w:lang w:val="hy-AM"/>
              </w:rPr>
              <w:t>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FCA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9BF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ՄԻԱՎՈՐԸ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D0D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ՀԱՍՏԻՔՆԵՐԻ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933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ՊԱՇՏՈՆԱՅԻՆ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ԴՐՈՒՅՔԱՉԱՓԸ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br/>
              <w:t>/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ԴՐԱՄ</w:t>
            </w:r>
            <w:r w:rsidRPr="00E66452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hy-AM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05D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</w:tr>
      <w:tr w:rsidR="00C4178D" w:rsidRPr="00E66452" w14:paraId="6C6C9F6A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54F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E9C5D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Տնօրեն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1441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E424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9DC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220.000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71B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220.000</w:t>
            </w:r>
          </w:p>
        </w:tc>
      </w:tr>
      <w:tr w:rsidR="00C4178D" w:rsidRPr="00E66452" w14:paraId="7F4629B4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98F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5EDA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Մեթոդիստ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ուս.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br/>
            </w: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գծով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4953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CF9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11DD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4FA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</w:tr>
      <w:tr w:rsidR="00C4178D" w:rsidRPr="00E66452" w14:paraId="79ABED16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EA8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4A7A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Տնտեսվար-պահեստապետ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0E9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4F89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94F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  <w:p w14:paraId="5AEBC47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D5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</w:p>
          <w:p w14:paraId="25278F2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</w:tr>
      <w:tr w:rsidR="00C4178D" w:rsidRPr="00E66452" w14:paraId="30D82499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52F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38044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67B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244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9BD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DA0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</w:tr>
      <w:tr w:rsidR="00C4178D" w:rsidRPr="00E66452" w14:paraId="392B85E9" w14:textId="77777777" w:rsidTr="00B6226D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C43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7800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Հոգեբան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569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C5D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197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62F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38B1A53D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1B1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9E05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BFD0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063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D59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99C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</w:tr>
      <w:tr w:rsidR="00C4178D" w:rsidRPr="00E66452" w14:paraId="70627475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DA3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D687E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Խոհարարի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A02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1E6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647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2D2E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232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3A0F4320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ACB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06D7F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A7D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6D2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317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4F9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677.600</w:t>
            </w:r>
          </w:p>
        </w:tc>
      </w:tr>
      <w:tr w:rsidR="00C4178D" w:rsidRPr="00E66452" w14:paraId="096CE263" w14:textId="77777777" w:rsidTr="00B6226D">
        <w:trPr>
          <w:trHeight w:val="4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F25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4245C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CA2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EB66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23E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1B0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605.000</w:t>
            </w:r>
          </w:p>
        </w:tc>
      </w:tr>
      <w:tr w:rsidR="00C4178D" w:rsidRPr="00E66452" w14:paraId="317B2510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AE7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84B5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A1B8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EC29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E03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ABD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</w:tr>
      <w:tr w:rsidR="00C4178D" w:rsidRPr="00E66452" w14:paraId="0CD6009F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A03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544AA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Դռնապան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7F4F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8A7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7A4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8C6F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22073C60" w14:textId="77777777" w:rsidTr="00B6226D">
        <w:trPr>
          <w:trHeight w:val="42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963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E6F7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Ֆիզ. Հրահանգիչ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7EE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7306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42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4A3A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</w:tr>
      <w:tr w:rsidR="00C4178D" w:rsidRPr="00E66452" w14:paraId="29E68F3D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E84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7E26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Օժանդակ բանվոր/ այգեպան/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64E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1B76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C65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FF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</w:tr>
      <w:tr w:rsidR="00C4178D" w:rsidRPr="00E66452" w14:paraId="654B6E2B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E1B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CF90F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B642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073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5876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396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</w:tr>
      <w:tr w:rsidR="00C4178D" w:rsidRPr="00E66452" w14:paraId="78E273B0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545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7CF4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00000"/>
                <w:sz w:val="20"/>
                <w:szCs w:val="20"/>
                <w:lang w:val="hy-AM"/>
              </w:rPr>
              <w:t>Գործավար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44CF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9A60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3B0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13AB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123DAD2B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EC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94A2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ղեկավար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ECD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D7DD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DEE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en-US"/>
              </w:rPr>
              <w:t>160</w:t>
            </w:r>
            <w:r w:rsidRPr="00E66452"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F214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en-US"/>
              </w:rPr>
              <w:t>160</w:t>
            </w:r>
            <w:r w:rsidRPr="00E66452"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hy-AM"/>
              </w:rPr>
              <w:t>.000</w:t>
            </w:r>
          </w:p>
        </w:tc>
      </w:tr>
      <w:tr w:rsidR="00C4178D" w:rsidRPr="00E66452" w14:paraId="493E9F1C" w14:textId="77777777" w:rsidTr="00B6226D">
        <w:trPr>
          <w:trHeight w:val="68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F97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9EC6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DE4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2.24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4D8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A73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hy-AM"/>
              </w:rPr>
              <w:t>121.000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59F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271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73BD36F6" w14:textId="77777777" w:rsidTr="00B6226D">
        <w:trPr>
          <w:trHeight w:val="95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B3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02AE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B96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C6B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1E9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B64F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232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12F674A9" w14:textId="77777777" w:rsidTr="00B6226D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766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50AC9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երաժշտության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B91C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4EB3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182D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5395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6040A591" w14:textId="77777777" w:rsidTr="00B6226D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432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D4C9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խոհարար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DD8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CBA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9B5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C172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397FB748" w14:textId="77777777" w:rsidTr="00B6226D">
        <w:trPr>
          <w:trHeight w:val="4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99E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A375A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խոհարարի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A1CC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217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49A6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C4D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2762A23E" w14:textId="77777777" w:rsidTr="00B6226D">
        <w:trPr>
          <w:trHeight w:val="4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1CD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22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920E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բուժքույր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52756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D8A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E19F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10E3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55839EF7" w14:textId="77777777" w:rsidTr="00B6226D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ECD5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865B8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օժանդակ բանվոր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227A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8BF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876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54BE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69FF1496" w14:textId="77777777" w:rsidTr="00B6226D">
        <w:trPr>
          <w:trHeight w:val="42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4E7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E26D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տնտեսվար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2AD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542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7226D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580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D0D0D" w:themeColor="text1" w:themeTint="F2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D0D0D" w:themeColor="text1" w:themeTint="F2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2F459A93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D80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1DA1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Արագածավանի մասնաճյուղի հավաքարար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732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 w:themeColor="text1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F1B2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05571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116.000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C071" w14:textId="77777777" w:rsidR="00C4178D" w:rsidRPr="00E66452" w:rsidRDefault="00C4178D" w:rsidP="00B6226D">
            <w:pPr>
              <w:spacing w:after="0" w:line="240" w:lineRule="auto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58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58562DF6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C5FB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2FA17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Գետափի մասնաճյուղի դաստիարակ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0F7E8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 w:themeColor="text1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57EC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CE00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120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BCAF7" w14:textId="77777777" w:rsidR="00C4178D" w:rsidRPr="00E66452" w:rsidRDefault="00C4178D" w:rsidP="00B6226D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60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</w:tr>
      <w:tr w:rsidR="00C4178D" w:rsidRPr="00E66452" w14:paraId="0ACBB466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1419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0C33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color w:val="0D0D0D" w:themeColor="text1" w:themeTint="F2"/>
                <w:sz w:val="20"/>
                <w:szCs w:val="20"/>
                <w:lang w:val="hy-AM"/>
              </w:rPr>
              <w:t>Գետափի մասնաճյուղի դաստիարակի օգնական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E9F4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 w:themeColor="text1"/>
                <w:sz w:val="20"/>
                <w:szCs w:val="20"/>
                <w:lang w:val="hy-AM"/>
              </w:rPr>
              <w:t>0</w:t>
            </w:r>
            <w:r w:rsidRPr="00E6645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FEF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04FCF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105</w:t>
            </w:r>
            <w:r w:rsidRPr="00E66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28381" w14:textId="77777777" w:rsidR="00C4178D" w:rsidRPr="00E66452" w:rsidRDefault="00C4178D" w:rsidP="00B6226D">
            <w:pPr>
              <w:spacing w:after="0" w:line="240" w:lineRule="auto"/>
              <w:jc w:val="center"/>
              <w:rPr>
                <w:rFonts w:ascii="Sylfaen" w:eastAsia="Calibri" w:hAnsi="Sylfaen" w:cs="Times New Roman"/>
                <w:color w:val="000000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color w:val="000000"/>
                <w:sz w:val="20"/>
                <w:szCs w:val="20"/>
                <w:lang w:val="hy-AM"/>
              </w:rPr>
              <w:t>52</w:t>
            </w:r>
            <w:r w:rsidRPr="00E6645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C4178D" w:rsidRPr="00E66452" w14:paraId="1184E7F0" w14:textId="77777777" w:rsidTr="00B6226D">
        <w:trPr>
          <w:trHeight w:val="40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9F0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B1E75" w14:textId="77777777" w:rsidR="00C4178D" w:rsidRPr="00E66452" w:rsidRDefault="00C4178D" w:rsidP="00B6226D">
            <w:pPr>
              <w:spacing w:after="0" w:line="254" w:lineRule="auto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5947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33</w:t>
            </w:r>
            <w:r w:rsidRPr="00E664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sz w:val="20"/>
                <w:szCs w:val="20"/>
                <w:lang w:val="hy-AM"/>
              </w:rP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CC69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CD42" w14:textId="77777777" w:rsidR="00C4178D" w:rsidRPr="00E66452" w:rsidRDefault="00C4178D" w:rsidP="00B6226D">
            <w:pPr>
              <w:spacing w:after="0" w:line="254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sz w:val="20"/>
                <w:szCs w:val="20"/>
                <w:lang w:val="hy-AM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3324" w14:textId="77777777" w:rsidR="00C4178D" w:rsidRPr="00E66452" w:rsidRDefault="00C4178D" w:rsidP="00B6226D">
            <w:pPr>
              <w:spacing w:line="254" w:lineRule="auto"/>
              <w:jc w:val="center"/>
              <w:rPr>
                <w:rFonts w:ascii="Sylfaen" w:eastAsia="Calibri" w:hAnsi="Sylfaen" w:cs="Calibri"/>
                <w:b/>
                <w:bCs/>
                <w:lang w:val="hy-AM"/>
              </w:rPr>
            </w:pP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4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>
              <w:rPr>
                <w:rFonts w:ascii="Sylfaen" w:eastAsia="Calibri" w:hAnsi="Sylfaen" w:cs="Calibri"/>
                <w:b/>
                <w:bCs/>
                <w:lang w:val="en-US"/>
              </w:rPr>
              <w:t>223</w:t>
            </w:r>
            <w:r w:rsidRPr="00E66452">
              <w:rPr>
                <w:rFonts w:ascii="Times New Roman" w:eastAsia="Calibri" w:hAnsi="Times New Roman" w:cs="Times New Roman"/>
                <w:b/>
                <w:bCs/>
                <w:lang w:val="hy-AM"/>
              </w:rPr>
              <w:t>․</w:t>
            </w:r>
            <w:r w:rsidRPr="00E66452">
              <w:rPr>
                <w:rFonts w:ascii="Sylfaen" w:eastAsia="Calibri" w:hAnsi="Sylfaen" w:cs="Times New Roman"/>
                <w:b/>
                <w:bCs/>
                <w:lang w:val="en-US"/>
              </w:rPr>
              <w:t>1</w:t>
            </w:r>
            <w:r w:rsidRPr="00E66452">
              <w:rPr>
                <w:rFonts w:ascii="Sylfaen" w:eastAsia="Calibri" w:hAnsi="Sylfaen" w:cs="Calibri"/>
                <w:b/>
                <w:bCs/>
                <w:lang w:val="hy-AM"/>
              </w:rPr>
              <w:t>00</w:t>
            </w:r>
          </w:p>
        </w:tc>
      </w:tr>
    </w:tbl>
    <w:p w14:paraId="32C29F55" w14:textId="77777777" w:rsidR="00C4178D" w:rsidRPr="00E66452" w:rsidRDefault="00C4178D" w:rsidP="00C4178D">
      <w:pPr>
        <w:spacing w:line="254" w:lineRule="auto"/>
        <w:rPr>
          <w:rFonts w:ascii="Sylfaen" w:eastAsia="Calibri" w:hAnsi="Sylfaen" w:cs="Times New Roman"/>
          <w:b/>
          <w:lang w:val="hy-AM"/>
        </w:rPr>
      </w:pPr>
    </w:p>
    <w:p w14:paraId="6199B6AC" w14:textId="77777777" w:rsidR="00073B81" w:rsidRDefault="00073B81"/>
    <w:sectPr w:rsidR="00073B81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2A06B7"/>
    <w:rsid w:val="00C4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7D2F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</cp:revision>
  <dcterms:created xsi:type="dcterms:W3CDTF">2025-09-03T07:16:00Z</dcterms:created>
  <dcterms:modified xsi:type="dcterms:W3CDTF">2025-10-21T12:37:00Z</dcterms:modified>
</cp:coreProperties>
</file>