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20E7E" w14:textId="77777777" w:rsidR="00C25E06" w:rsidRPr="00A92162" w:rsidRDefault="00C25E06" w:rsidP="00C25E0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A92162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4B32C9AB" w14:textId="77777777" w:rsidR="00C25E06" w:rsidRPr="00A92162" w:rsidRDefault="00C25E06" w:rsidP="00C25E06">
      <w:pPr>
        <w:pStyle w:val="20"/>
        <w:spacing w:after="180" w:line="292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A92162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ՍԵՓԱԿԱՆՈՒԹՅՈՒՆ ՀԱՆԴԻՍԱ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>Ց</w:t>
      </w:r>
      <w:r w:rsidRPr="00A92162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ՈՂ ՀՈՂԱՄԱՍԵՐԸ ԱՃՈՒՐԴ-ՎԱՃԱՌՔՈՎ ՕՏԱՐԵԼՈՒ </w:t>
      </w:r>
      <w:r w:rsidRPr="00A92162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766F936A" w14:textId="77777777" w:rsidR="00C25E06" w:rsidRPr="00A92162" w:rsidRDefault="00C25E06" w:rsidP="00C25E0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92162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A92162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կետի, ՀՀ հողային օրենսգրքի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57-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2-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մասի և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67-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հոդվածի, ՀՀ կառավարության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12.04.2001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թ. </w:t>
      </w:r>
      <w:r w:rsidRPr="00A92162">
        <w:rPr>
          <w:rFonts w:ascii="Sylfaen" w:eastAsia="Arial" w:hAnsi="Sylfaen" w:cstheme="minorHAnsi"/>
          <w:sz w:val="24"/>
          <w:szCs w:val="24"/>
          <w:lang w:val="hy-AM" w:bidi="en-US"/>
        </w:rPr>
        <w:t xml:space="preserve">N-286 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որոշմամբ հաստատված «Պետական և համայնքային սեփականություն հանդիսացող հողամասերի տրամադրման կարգ»-ի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5-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րդ գլխի և հիշյալ որոշման </w:t>
      </w:r>
      <w:r w:rsidRPr="00A92162">
        <w:rPr>
          <w:rFonts w:ascii="Sylfaen" w:eastAsia="Arial" w:hAnsi="Sylfaen" w:cstheme="minorHAnsi"/>
          <w:sz w:val="24"/>
          <w:szCs w:val="24"/>
          <w:lang w:val="hy-AM"/>
        </w:rPr>
        <w:t>3-</w:t>
      </w:r>
      <w:r w:rsidRPr="00A92162">
        <w:rPr>
          <w:rFonts w:ascii="Sylfaen" w:hAnsi="Sylfaen" w:cstheme="minorHAnsi"/>
          <w:sz w:val="24"/>
          <w:szCs w:val="24"/>
          <w:lang w:val="hy-AM"/>
        </w:rPr>
        <w:t>րդ կետի «ա» ենթակետի</w:t>
      </w:r>
      <w:r w:rsidRPr="00A92162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</w:t>
      </w:r>
      <w:r w:rsidRPr="00A92162">
        <w:rPr>
          <w:rFonts w:ascii="Sylfaen" w:hAnsi="Sylfaen" w:cstheme="minorHAnsi"/>
          <w:sz w:val="24"/>
          <w:szCs w:val="24"/>
          <w:lang w:val="hy-AM"/>
        </w:rPr>
        <w:t xml:space="preserve">«Այ էքսպերտ» ՍՊԸ-ի կողմից տրված թիվ 274, «Ռոյալ Քոնսալթ»  ՍՊԸ-ի կողմից տրված թիվ 153/1, </w:t>
      </w:r>
      <w:r w:rsidRPr="008947EB">
        <w:rPr>
          <w:rFonts w:ascii="Sylfaen" w:hAnsi="Sylfaen" w:cstheme="minorHAnsi"/>
          <w:sz w:val="24"/>
          <w:szCs w:val="24"/>
          <w:lang w:val="hy-AM"/>
        </w:rPr>
        <w:t>«</w:t>
      </w:r>
      <w:r w:rsidRPr="008947EB">
        <w:rPr>
          <w:rFonts w:ascii="Sylfaen" w:hAnsi="Sylfaen" w:cstheme="minorHAnsi"/>
          <w:lang w:val="hy-AM"/>
        </w:rPr>
        <w:t>Էքվիլիբրիում</w:t>
      </w:r>
      <w:r w:rsidRPr="008947EB">
        <w:rPr>
          <w:rFonts w:ascii="Sylfaen" w:hAnsi="Sylfaen" w:cstheme="minorHAnsi"/>
          <w:sz w:val="24"/>
          <w:szCs w:val="24"/>
          <w:lang w:val="hy-AM"/>
        </w:rPr>
        <w:t xml:space="preserve">»  ՍՊԸ-ի կողմից տրված </w:t>
      </w:r>
      <w:r w:rsidRPr="00A92162">
        <w:rPr>
          <w:rFonts w:ascii="Sylfaen" w:hAnsi="Sylfaen" w:cstheme="minorHAnsi"/>
          <w:sz w:val="24"/>
          <w:szCs w:val="24"/>
          <w:lang w:val="hy-AM"/>
        </w:rPr>
        <w:t>գնահատման հաշվետվությունները և</w:t>
      </w:r>
      <w:r w:rsidRPr="00A92162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317731BC" w14:textId="77777777" w:rsidR="00C25E06" w:rsidRPr="00A92162" w:rsidRDefault="00C25E06" w:rsidP="00C25E0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A9216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4BBC640" w14:textId="77777777" w:rsidR="00C25E06" w:rsidRPr="00A92162" w:rsidRDefault="00C25E06" w:rsidP="00C25E0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A92162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A92162">
        <w:rPr>
          <w:rFonts w:ascii="Sylfaen" w:hAnsi="Sylfaen" w:cstheme="minorHAnsi"/>
          <w:sz w:val="24"/>
          <w:szCs w:val="24"/>
          <w:lang w:val="hy-AM"/>
        </w:rPr>
        <w:t>հողամասերը աճուրդ-վաճառքով օտարել</w:t>
      </w:r>
      <w:r w:rsidRPr="00A92162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72B14DA1" w14:textId="77777777" w:rsidR="00C25E06" w:rsidRPr="00A92162" w:rsidRDefault="00C25E06" w:rsidP="00C25E0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A92162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A92162">
        <w:rPr>
          <w:rFonts w:ascii="Sylfaen" w:hAnsi="Sylfaen" w:cstheme="minorHAnsi"/>
          <w:sz w:val="24"/>
          <w:szCs w:val="24"/>
          <w:lang w:val="hy-AM"/>
        </w:rPr>
        <w:t>հողամասերը աճուրդ-վաճառքով օտարելու</w:t>
      </w:r>
      <w:r w:rsidRPr="00A92162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16FC052A" w14:textId="77777777" w:rsidR="00C25E06" w:rsidRPr="00A92162" w:rsidRDefault="00C25E06" w:rsidP="00C25E06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A92162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A9216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tab/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br/>
      </w:r>
      <w:r w:rsidRPr="00A9216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A92162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5D5ED07B" w14:textId="77777777" w:rsidR="00C25E06" w:rsidRPr="00A92162" w:rsidRDefault="00C25E06" w:rsidP="00C25E06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A92162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A9216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tab/>
      </w:r>
      <w:r w:rsidRPr="00A92162">
        <w:rPr>
          <w:rFonts w:ascii="Sylfaen" w:hAnsi="Sylfaen"/>
          <w:b/>
          <w:bCs/>
          <w:sz w:val="24"/>
          <w:szCs w:val="24"/>
          <w:lang w:val="hy-AM"/>
        </w:rPr>
        <w:br/>
      </w:r>
      <w:r w:rsidRPr="00A9216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A92162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A92162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1970EFAE" w14:textId="77777777" w:rsidR="00C25E06" w:rsidRPr="00A92162" w:rsidRDefault="00C25E06" w:rsidP="00C25E06">
      <w:pPr>
        <w:shd w:val="clear" w:color="auto" w:fill="FFFFFF"/>
        <w:spacing w:line="360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A92162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92162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1CA79664" w14:textId="77777777" w:rsidR="00C25E06" w:rsidRPr="00A92162" w:rsidRDefault="00C25E06" w:rsidP="00C25E06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A92162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A92162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79DFD4F1" w14:textId="64414C4C" w:rsidR="0052255C" w:rsidRPr="00C25E06" w:rsidRDefault="00C25E06" w:rsidP="00C25E06">
      <w:pPr>
        <w:rPr>
          <w:lang w:val="hy-AM"/>
        </w:rPr>
      </w:pPr>
      <w:r w:rsidRPr="00A92162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A92162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A92162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92162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</w:t>
      </w:r>
      <w:r>
        <w:rPr>
          <w:rFonts w:ascii="Sylfaen" w:hAnsi="Sylfaen"/>
          <w:sz w:val="24"/>
          <w:szCs w:val="24"/>
          <w:lang w:val="hy-AM"/>
        </w:rPr>
        <w:t>, համայնքում ներդրումների իրականացում և աշխատատեղերի ստեղծում</w:t>
      </w:r>
      <w:r w:rsidRPr="00A92162">
        <w:rPr>
          <w:rFonts w:ascii="Sylfaen" w:hAnsi="Sylfaen"/>
          <w:sz w:val="24"/>
          <w:szCs w:val="24"/>
          <w:lang w:val="hy-AM"/>
        </w:rPr>
        <w:t>։</w:t>
      </w:r>
    </w:p>
    <w:sectPr w:rsidR="0052255C" w:rsidRPr="00C25E06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4131F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25E06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C48C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99</cp:revision>
  <dcterms:created xsi:type="dcterms:W3CDTF">2025-05-22T11:58:00Z</dcterms:created>
  <dcterms:modified xsi:type="dcterms:W3CDTF">2025-10-07T12:03:00Z</dcterms:modified>
</cp:coreProperties>
</file>