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D1E5" w14:textId="77777777" w:rsidR="0042028E" w:rsidRPr="007B6109" w:rsidRDefault="0042028E" w:rsidP="0042028E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3342D9C" w14:textId="77777777" w:rsidR="0042028E" w:rsidRPr="007B6109" w:rsidRDefault="0042028E" w:rsidP="0042028E">
      <w:pPr>
        <w:pStyle w:val="30"/>
        <w:spacing w:after="0" w:line="240" w:lineRule="auto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ԹԱԼԻՆ ՀԱՄԱՅՆՔԻ ՆԵՐՔԻՆ ՍԱՍՆԱՇԵՆ ԲՆԱԿԱՎԱՅՐՈՒՄ ԳՏՆՎՈՂ ՀՈՂԱՄԱՍԵՐԻ ՆՊԱՏԱԿԱՅԻՆ ՆՇԱՆԱԿՈՒԹՅՈՒՆՆԵՐԻ ՓՈՓՈԽՈՒԹՅՈՒՆՆԵՐԸ  ՀԱՍՏԱՏԵԼՈՒ</w:t>
      </w:r>
    </w:p>
    <w:p w14:paraId="43C69755" w14:textId="77777777" w:rsidR="0042028E" w:rsidRPr="007B6109" w:rsidRDefault="0042028E" w:rsidP="0042028E">
      <w:pPr>
        <w:shd w:val="clear" w:color="auto" w:fill="FFFFFF"/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34A873AB" w14:textId="77777777" w:rsidR="0042028E" w:rsidRPr="007B6109" w:rsidRDefault="0042028E" w:rsidP="004202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ՀՀ վարչապետի 2009թ</w:t>
      </w:r>
      <w:r w:rsidRPr="007B6109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Pr="007B6109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7B6109">
        <w:rPr>
          <w:rFonts w:ascii="Sylfaen" w:eastAsia="MS Mincho" w:hAnsi="Sylfaen" w:cs="Cambria Math"/>
          <w:sz w:val="24"/>
          <w:szCs w:val="24"/>
          <w:shd w:val="clear" w:color="auto" w:fill="FFFFFF"/>
          <w:lang w:val="hy-AM"/>
        </w:rPr>
        <w:t>04</w:t>
      </w:r>
      <w:r w:rsidRPr="007B6109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2026թ. N 1/փ-127  դրական եզրակացությունը</w:t>
      </w:r>
      <w:r w:rsidRPr="007B6109">
        <w:rPr>
          <w:rFonts w:ascii="Sylfaen" w:hAnsi="Sylfaen"/>
          <w:sz w:val="24"/>
          <w:szCs w:val="24"/>
          <w:lang w:val="hy-AM"/>
        </w:rPr>
        <w:t>։</w:t>
      </w:r>
    </w:p>
    <w:p w14:paraId="3D6A2E27" w14:textId="77777777" w:rsidR="0042028E" w:rsidRPr="007B6109" w:rsidRDefault="0042028E" w:rsidP="0042028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2D796F80" w14:textId="77777777" w:rsidR="0042028E" w:rsidRPr="007B6109" w:rsidRDefault="0042028E" w:rsidP="0042028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hաստատել համայնքային սեփականություն հանդիսացող 02-074-0002-0022 կադաստրային ծածկագրով 0,002 հա և 02-074-0002-0014 կադաստրային ծածկագրով հողամասից առանձնացված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0,00212 հա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մակերեսով հողամասերի նպատակային և գործառնական նշանակությունների փոփոխությունները՝ 02-074-0002-0022 կադաստրային ծածկագրով 0,002 հա, բնակավայրերի նպատակային նշանակության՝ բնակելի կառուցապատման գործառնական նշանակության հողերից՝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էներգետիկայի, կապի, տրանսպորտի, կոմունալ ենթակառուցվածքների օբյեկտների նպատակային նշանակության, էներգետիկայի գործառնական նշանակության հողերի, իսկ 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>02-074-0002-0014 կադաստրային ծածկագրով հողամասից առանձնացված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0,00212 հա մակերեսով 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>բնակավայրերի նպատակային նշանակության՝ բնակելի կառուցապատման գործառնական նշանակության հողերից՝ բնակավայրերի նպատակային նշանակության, ընդհանուր օգտագործման գործառնական նշանակության հողերի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>02-074-0002-0022 կադաստրային ծածկագրով 0,002 հա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հողամասը «ՀԷՑ» ՓԲԸ-ին օտարելու և հողամասում էլ</w:t>
      </w:r>
      <w:r w:rsidRPr="007B610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ենթակայան տեղադրելու  նպատակով։  </w:t>
      </w:r>
    </w:p>
    <w:p w14:paraId="26B75978" w14:textId="77777777" w:rsidR="0042028E" w:rsidRPr="007B6109" w:rsidRDefault="0042028E" w:rsidP="0042028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</w:t>
      </w:r>
      <w:r w:rsidRPr="005C22DE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Ն</w:t>
      </w:r>
      <w:r w:rsidRPr="005C22D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y-AM"/>
        </w:rPr>
        <w:t>․</w:t>
      </w:r>
      <w:r w:rsidRPr="005C22DE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Սասնաշեն բնակավայրում</w:t>
      </w:r>
      <w:r w:rsidRPr="007B6109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գտնվող հողամասերի նպատակային նշանակությունների փոփոխությունները  հաստատելու    վերաբերյալ  ավագանու որոշման նախագիծը։ </w:t>
      </w:r>
    </w:p>
    <w:p w14:paraId="62F00D82" w14:textId="77777777" w:rsidR="0042028E" w:rsidRPr="007B6109" w:rsidRDefault="0042028E" w:rsidP="0042028E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</w:t>
      </w:r>
      <w:r w:rsidRPr="007B6109">
        <w:rPr>
          <w:rFonts w:ascii="GHEA Grapalat" w:hAnsi="GHEA Grapalat"/>
          <w:sz w:val="24"/>
          <w:szCs w:val="24"/>
          <w:lang w:val="hy-AM"/>
        </w:rPr>
        <w:t>։</w:t>
      </w:r>
    </w:p>
    <w:p w14:paraId="2E4327EB" w14:textId="77777777" w:rsidR="0042028E" w:rsidRPr="007B6109" w:rsidRDefault="0042028E" w:rsidP="0042028E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lastRenderedPageBreak/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7B6109">
        <w:rPr>
          <w:rFonts w:ascii="Sylfaen" w:hAnsi="Sylfaen"/>
          <w:sz w:val="24"/>
          <w:szCs w:val="24"/>
          <w:lang w:val="hy-AM"/>
        </w:rPr>
        <w:t xml:space="preserve">եկամուտների և ծախսերի ավելացման կամ նվազեցման չի </w:t>
      </w:r>
      <w:r w:rsidRPr="007B6109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615F273A" w14:textId="77777777" w:rsidR="0042028E" w:rsidRPr="007B6109" w:rsidRDefault="0042028E" w:rsidP="0042028E">
      <w:pPr>
        <w:shd w:val="clear" w:color="auto" w:fill="FFFFFF"/>
        <w:spacing w:after="0" w:line="360" w:lineRule="auto"/>
        <w:ind w:left="567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A70D981" w14:textId="77777777" w:rsidR="0042028E" w:rsidRPr="007B6109" w:rsidRDefault="0042028E" w:rsidP="0042028E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7654DFE2" w14:textId="77777777" w:rsidR="0042028E" w:rsidRPr="007B6109" w:rsidRDefault="0042028E" w:rsidP="0042028E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7B6109">
        <w:rPr>
          <w:rFonts w:ascii="Sylfaen" w:eastAsia="Times New Roman" w:hAnsi="Sylfaen" w:cs="Times New Roman"/>
          <w:sz w:val="24"/>
          <w:szCs w:val="24"/>
          <w:lang w:val="hy-AM" w:eastAsia="ru-RU"/>
        </w:rPr>
        <w:t>02-074-0002-0022 կադաստրային ծածկագրով 0,002 հա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հողամասը «ՀԷՑ» ՓԲԸ-ին օտարելը և հողամասում էլ</w:t>
      </w:r>
      <w:r w:rsidRPr="007B610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ենթակայան տեղադրելը։  </w:t>
      </w:r>
    </w:p>
    <w:p w14:paraId="33CFD940" w14:textId="17954C5A" w:rsidR="0002633D" w:rsidRPr="00F407D7" w:rsidRDefault="0002633D" w:rsidP="007F773E">
      <w:pPr>
        <w:ind w:left="-426"/>
        <w:rPr>
          <w:rFonts w:ascii="GHEA Grapalat" w:hAnsi="GHEA Grapalat"/>
          <w:lang w:val="hy-AM"/>
        </w:rPr>
      </w:pPr>
    </w:p>
    <w:sectPr w:rsidR="0002633D" w:rsidRPr="00F407D7" w:rsidSect="00F407D7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3E"/>
    <w:rsid w:val="0002633D"/>
    <w:rsid w:val="000A5668"/>
    <w:rsid w:val="000E154A"/>
    <w:rsid w:val="000E6EE1"/>
    <w:rsid w:val="000F2A46"/>
    <w:rsid w:val="00135E1E"/>
    <w:rsid w:val="00164F7A"/>
    <w:rsid w:val="00186F05"/>
    <w:rsid w:val="00190F30"/>
    <w:rsid w:val="001976E9"/>
    <w:rsid w:val="00200C9C"/>
    <w:rsid w:val="00241E68"/>
    <w:rsid w:val="002735EC"/>
    <w:rsid w:val="002A5A6C"/>
    <w:rsid w:val="002B4660"/>
    <w:rsid w:val="00417929"/>
    <w:rsid w:val="0042028E"/>
    <w:rsid w:val="00526B6A"/>
    <w:rsid w:val="005762D7"/>
    <w:rsid w:val="005A5E7C"/>
    <w:rsid w:val="00603519"/>
    <w:rsid w:val="00616BEC"/>
    <w:rsid w:val="006261D8"/>
    <w:rsid w:val="00634C1A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C67F9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00F48"/>
    <w:rsid w:val="00B269E6"/>
    <w:rsid w:val="00B32157"/>
    <w:rsid w:val="00B70515"/>
    <w:rsid w:val="00BD3E09"/>
    <w:rsid w:val="00C66B2B"/>
    <w:rsid w:val="00C675FC"/>
    <w:rsid w:val="00CA1651"/>
    <w:rsid w:val="00CB6D2D"/>
    <w:rsid w:val="00CB7EE9"/>
    <w:rsid w:val="00D5573D"/>
    <w:rsid w:val="00D64BDF"/>
    <w:rsid w:val="00DA02EF"/>
    <w:rsid w:val="00DA7FB2"/>
    <w:rsid w:val="00DB31BC"/>
    <w:rsid w:val="00DF1F0E"/>
    <w:rsid w:val="00E17216"/>
    <w:rsid w:val="00E74F31"/>
    <w:rsid w:val="00ED4B4C"/>
    <w:rsid w:val="00F10FA8"/>
    <w:rsid w:val="00F361FD"/>
    <w:rsid w:val="00F407D7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3">
    <w:name w:val="Основной текст (3)_"/>
    <w:basedOn w:val="a0"/>
    <w:link w:val="30"/>
    <w:locked/>
    <w:rsid w:val="00F407D7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F407D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List Paragraph"/>
    <w:basedOn w:val="a"/>
    <w:uiPriority w:val="34"/>
    <w:qFormat/>
    <w:rsid w:val="00F407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87</cp:revision>
  <cp:lastPrinted>2025-03-19T06:37:00Z</cp:lastPrinted>
  <dcterms:created xsi:type="dcterms:W3CDTF">2025-03-14T06:48:00Z</dcterms:created>
  <dcterms:modified xsi:type="dcterms:W3CDTF">2026-04-18T06:08:00Z</dcterms:modified>
</cp:coreProperties>
</file>