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25AC" w14:textId="77777777" w:rsidR="00CC3A17" w:rsidRPr="006D515E" w:rsidRDefault="00CC3A17" w:rsidP="00CC3A17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40C8ECAF" w14:textId="77777777" w:rsidR="00CC3A17" w:rsidRPr="006D515E" w:rsidRDefault="00CC3A17" w:rsidP="00CC3A17">
      <w:pPr>
        <w:spacing w:after="0" w:line="276" w:lineRule="auto"/>
        <w:ind w:left="-284"/>
        <w:jc w:val="center"/>
        <w:rPr>
          <w:rFonts w:ascii="Sylfaen" w:eastAsia="MS Mincho" w:hAnsi="Sylfaen" w:cs="MS Mincho"/>
          <w:b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GHEA Grapalat"/>
          <w:b/>
          <w:bCs/>
          <w:sz w:val="24"/>
          <w:szCs w:val="24"/>
          <w:lang w:val="hy-AM"/>
        </w:rPr>
        <w:t>ԱՐԹՈՒՐ ՌԱԶՄԻԿԻ ԿԱՐԱՊԵՏՅԱՆԻՆ</w:t>
      </w:r>
      <w:r w:rsidRPr="006D515E">
        <w:rPr>
          <w:rFonts w:ascii="Sylfaen" w:hAnsi="Sylfaen"/>
          <w:sz w:val="24"/>
          <w:szCs w:val="24"/>
          <w:lang w:val="hy-AM"/>
        </w:rPr>
        <w:t xml:space="preserve"> 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ՊԱՏԿԱՆՈՂ ԱՆՇԱՐԺ ԳՈՒՅՔԻ ՀԱՄԱՐ ՀԱՐԿԱՅԻՆ ԱՐՏՈՆՈՒԹՅՈՒՆ ԿԻՐԱՌԵԼՈՒ  </w:t>
      </w:r>
      <w:r w:rsidRPr="006D515E">
        <w:rPr>
          <w:rFonts w:ascii="Sylfaen" w:eastAsia="MS Mincho" w:hAnsi="Sylfaen" w:cs="MS Mincho"/>
          <w:b/>
          <w:sz w:val="24"/>
          <w:szCs w:val="24"/>
          <w:shd w:val="clear" w:color="auto" w:fill="FFFFFF"/>
          <w:lang w:val="hy-AM"/>
        </w:rPr>
        <w:t>ՎԵՐԱԲԵՐՅԱԼ</w:t>
      </w:r>
    </w:p>
    <w:p w14:paraId="772CCE10" w14:textId="77777777" w:rsidR="00CC3A17" w:rsidRPr="006D515E" w:rsidRDefault="00CC3A17" w:rsidP="00CC3A17">
      <w:pPr>
        <w:spacing w:after="0" w:line="276" w:lineRule="auto"/>
        <w:ind w:left="-284"/>
        <w:jc w:val="both"/>
        <w:rPr>
          <w:rFonts w:ascii="Sylfaen" w:hAnsi="Sylfaen"/>
          <w:b/>
          <w:sz w:val="24"/>
          <w:szCs w:val="24"/>
          <w:shd w:val="clear" w:color="auto" w:fill="FFFFFF"/>
          <w:lang w:val="hy-AM"/>
        </w:rPr>
      </w:pPr>
    </w:p>
    <w:p w14:paraId="0CEA2983" w14:textId="77777777" w:rsidR="00CC3A17" w:rsidRPr="006D515E" w:rsidRDefault="00CC3A17" w:rsidP="00CC3A17">
      <w:pPr>
        <w:spacing w:line="276" w:lineRule="auto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    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Թալին</w:t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համայնքի ավագանու քննարկմանը ներկայացվող որոշման նախագիծը մշակվել է ‹‹Տեղական ինքնակառավարման մասին›› ՀՀ օրենքի 18-րդ հոդվածի 1-ին մասի 42-րդ կետով, ՀՀ Հարկային օրենսգրքի 230-րդ հոդվածի 3-րդ կետի և ՀՀ կառավարության 22</w:t>
      </w:r>
      <w:r w:rsidRPr="006D515E">
        <w:rPr>
          <w:rFonts w:ascii="Times New Roman" w:eastAsia="Calibri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06</w:t>
      </w:r>
      <w:r w:rsidRPr="006D515E">
        <w:rPr>
          <w:rFonts w:ascii="Times New Roman" w:eastAsia="Calibri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2012թ</w:t>
      </w:r>
      <w:r w:rsidRPr="006D515E">
        <w:rPr>
          <w:rFonts w:ascii="Times New Roman" w:eastAsia="Calibri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 xml:space="preserve"> N-822-Ն որոշման դրույթներով սահմանված կարգավորումների համատեքստում, </w:t>
      </w:r>
      <w:r w:rsidRPr="006D515E">
        <w:rPr>
          <w:rFonts w:ascii="Sylfaen" w:eastAsia="Consolas" w:hAnsi="Sylfaen" w:cs="Calibri"/>
          <w:sz w:val="24"/>
          <w:szCs w:val="24"/>
          <w:lang w:val="hy-AM"/>
        </w:rPr>
        <w:t xml:space="preserve">հիմք ընդունելով </w:t>
      </w:r>
      <w:r w:rsidRPr="006D515E">
        <w:rPr>
          <w:rFonts w:ascii="Sylfaen" w:hAnsi="Sylfaen" w:cs="GHEA Grapalat"/>
          <w:sz w:val="24"/>
          <w:szCs w:val="24"/>
          <w:lang w:val="hy-AM"/>
        </w:rPr>
        <w:t>Արթուր Ռազմիկի Կարապետյանի</w:t>
      </w:r>
      <w:r w:rsidRPr="006D515E">
        <w:rPr>
          <w:rFonts w:ascii="Sylfaen" w:eastAsia="Consolas" w:hAnsi="Sylfaen" w:cs="Calibri"/>
          <w:sz w:val="24"/>
          <w:szCs w:val="24"/>
          <w:lang w:val="hy-AM"/>
        </w:rPr>
        <w:t xml:space="preserve"> դիմումը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 xml:space="preserve">։ </w:t>
      </w:r>
    </w:p>
    <w:p w14:paraId="0E473712" w14:textId="77777777" w:rsidR="00CC3A17" w:rsidRPr="006D515E" w:rsidRDefault="00CC3A17" w:rsidP="00CC3A17">
      <w:pPr>
        <w:autoSpaceDE w:val="0"/>
        <w:autoSpaceDN w:val="0"/>
        <w:adjustRightInd w:val="0"/>
        <w:spacing w:line="276" w:lineRule="auto"/>
        <w:jc w:val="both"/>
        <w:rPr>
          <w:rFonts w:ascii="Sylfaen" w:eastAsia="Calibri" w:hAnsi="Sylfaen" w:cs="Sylfaen"/>
          <w:sz w:val="24"/>
          <w:szCs w:val="24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 xml:space="preserve">       Իրավական ակտի ընդունման նպատակը և կարգավորման անհրաժեշտությունը.</w:t>
      </w:r>
    </w:p>
    <w:p w14:paraId="5D187505" w14:textId="77777777" w:rsidR="00CC3A17" w:rsidRPr="006D515E" w:rsidRDefault="00CC3A17" w:rsidP="00CC3A17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lang w:val="hy-AM"/>
        </w:rPr>
        <w:t>Թալին համայնքի Արագածավան բնակավայրի բնակիչ Արթուր Ռազմիկի Կարապետյանը ներկայացրած դիմումով հայտնել է, որ ամբողջությամբ վճարել է իրեն սեփականության իրավունքով պատկանող անշարժ գույքի հարկի գծով կուտակված ապառքի գումարը։ Դիմումատուն խնդրել է հնարավորության դեպքում արտոնություն կիրառել հաշվարկված 135</w:t>
      </w:r>
      <w:r w:rsidRPr="006D515E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515E">
        <w:rPr>
          <w:rFonts w:ascii="Sylfaen" w:hAnsi="Sylfaen"/>
          <w:sz w:val="24"/>
          <w:szCs w:val="24"/>
          <w:lang w:val="hy-AM"/>
        </w:rPr>
        <w:t>658 ՀՀ դրամ տույժերի նկատմամբ։</w:t>
      </w:r>
    </w:p>
    <w:p w14:paraId="0E4E2599" w14:textId="77777777" w:rsidR="00CC3A17" w:rsidRPr="006D515E" w:rsidRDefault="00CC3A17" w:rsidP="00CC3A17">
      <w:pPr>
        <w:spacing w:after="0" w:line="276" w:lineRule="auto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 xml:space="preserve">Ելնելով վերոգրյալից, համայնքի ավագանու քննարկմանն է ներկայացվում </w:t>
      </w:r>
      <w:r w:rsidRPr="006D515E">
        <w:rPr>
          <w:rFonts w:ascii="Sylfaen" w:hAnsi="Sylfaen" w:cs="Times New Roman"/>
          <w:sz w:val="24"/>
          <w:szCs w:val="24"/>
          <w:lang w:val="hy-AM"/>
        </w:rPr>
        <w:t xml:space="preserve">անշարժ գույքի հարկի արտոնություն կիրառելու  </w:t>
      </w:r>
      <w:r w:rsidRPr="006D515E">
        <w:rPr>
          <w:rFonts w:ascii="Sylfaen" w:eastAsia="Times New Roman" w:hAnsi="Sylfaen" w:cs="Times New Roman"/>
          <w:sz w:val="24"/>
          <w:szCs w:val="24"/>
          <w:lang w:val="hy-AM"/>
        </w:rPr>
        <w:t>վերաբերյալ ավագանու որոշման նախագիծը։</w:t>
      </w:r>
    </w:p>
    <w:p w14:paraId="67051DD2" w14:textId="77777777" w:rsidR="00CC3A17" w:rsidRPr="006D515E" w:rsidRDefault="00CC3A17" w:rsidP="00CC3A17">
      <w:pPr>
        <w:shd w:val="clear" w:color="auto" w:fill="FFFFFF"/>
        <w:spacing w:before="240" w:line="276" w:lineRule="auto"/>
        <w:jc w:val="both"/>
        <w:textAlignment w:val="baseline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 xml:space="preserve">    Իրավական ակտի</w:t>
      </w:r>
      <w:r w:rsidRPr="006D515E">
        <w:rPr>
          <w:rFonts w:ascii="Sylfaen" w:eastAsia="Calibri" w:hAnsi="Sylfaen"/>
          <w:b/>
          <w:bCs/>
          <w:sz w:val="24"/>
          <w:szCs w:val="24"/>
          <w:lang w:val="hy-AM"/>
        </w:rPr>
        <w:t> 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ab/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br/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  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Ավագանու</w:t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որոշման</w:t>
      </w:r>
      <w:r w:rsidRPr="006D515E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նախագծի ընդունումն առաջացնում է համայնքի ղեկավարի կողմից այլ իրավական ակտի ընդունման անհրաժեշտություն:</w:t>
      </w:r>
    </w:p>
    <w:p w14:paraId="4A55E6D1" w14:textId="77777777" w:rsidR="00CC3A17" w:rsidRPr="006D515E" w:rsidRDefault="00CC3A17" w:rsidP="00CC3A17">
      <w:pPr>
        <w:shd w:val="clear" w:color="auto" w:fill="FFFFFF"/>
        <w:spacing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նախագծի ընդունման կապակցությամբ համայնքի բյուջեում նախատեսվում է եկամուտների  նվազեցում </w:t>
      </w:r>
      <w:r w:rsidRPr="006D515E">
        <w:rPr>
          <w:rFonts w:ascii="Sylfaen" w:hAnsi="Sylfaen" w:cs="Arial AMU"/>
          <w:sz w:val="24"/>
          <w:szCs w:val="24"/>
          <w:lang w:val="hy-AM"/>
        </w:rPr>
        <w:t>։</w:t>
      </w:r>
    </w:p>
    <w:p w14:paraId="5C84BE7C" w14:textId="77777777" w:rsidR="00CC3A17" w:rsidRPr="006D515E" w:rsidRDefault="00CC3A17" w:rsidP="00CC3A17">
      <w:pPr>
        <w:shd w:val="clear" w:color="auto" w:fill="FFFFFF"/>
        <w:spacing w:line="276" w:lineRule="auto"/>
        <w:jc w:val="both"/>
        <w:textAlignment w:val="baseline"/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 xml:space="preserve">  Նախագծով առաջարկվող կարգավորումների բնույթն ու նպատակը.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ab/>
      </w:r>
    </w:p>
    <w:p w14:paraId="6B8C7DBA" w14:textId="77777777" w:rsidR="00CC3A17" w:rsidRPr="006D515E" w:rsidRDefault="00CC3A17" w:rsidP="00CC3A17">
      <w:pPr>
        <w:spacing w:line="276" w:lineRule="auto"/>
        <w:ind w:right="-1"/>
        <w:jc w:val="both"/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</w:pPr>
      <w:r w:rsidRPr="006D515E">
        <w:rPr>
          <w:rFonts w:ascii="Sylfaen" w:eastAsia="Calibri" w:hAnsi="Sylfaen" w:cs="Times New Roman"/>
          <w:sz w:val="24"/>
          <w:szCs w:val="24"/>
          <w:lang w:val="hy-AM"/>
        </w:rPr>
        <w:t>Նախագիծը կրում է անհատական բնույթ։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 xml:space="preserve">   </w:t>
      </w:r>
    </w:p>
    <w:p w14:paraId="07C02AE1" w14:textId="77777777" w:rsidR="00CC3A17" w:rsidRPr="006D515E" w:rsidRDefault="00CC3A17" w:rsidP="00CC3A17">
      <w:pPr>
        <w:spacing w:line="276" w:lineRule="auto"/>
        <w:ind w:right="-1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 xml:space="preserve">   Իրավական ակտի կիրառման դեպքում ակնկալվող արդյունքը.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eastAsia="Calibri" w:hAnsi="Sylfaen" w:cs="Times New Roma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Նախագծի ընդունման արդյունքում ակնկալվում է Թալին համայնքի բյուջեի եկամուտների արդյունավետ  հավաքագրում</w:t>
      </w:r>
      <w:r w:rsidRPr="006D515E">
        <w:rPr>
          <w:rFonts w:ascii="Sylfaen" w:eastAsia="Calibri" w:hAnsi="Sylfaen" w:cs="Times New Roman"/>
          <w:b/>
          <w:bCs/>
          <w:sz w:val="24"/>
          <w:szCs w:val="24"/>
          <w:lang w:val="hy-AM"/>
        </w:rPr>
        <w:t xml:space="preserve"> </w:t>
      </w:r>
      <w:r w:rsidRPr="006D515E">
        <w:rPr>
          <w:rFonts w:ascii="Sylfaen" w:eastAsia="Calibri" w:hAnsi="Sylfaen" w:cs="Times New Roman"/>
          <w:sz w:val="24"/>
          <w:szCs w:val="24"/>
          <w:lang w:val="hy-AM"/>
        </w:rPr>
        <w:t>և անշարժ գույքի հարկի գծով արտոնություն է տրամադրվում համայնքի այն քաղաքացիներին, ովքեր օրենսդրությամբ և ավագանու որոշմամբ այդ արտոնությունից օգտվելու իրավունք ունեն։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CC3A17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A1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2026-10-20T07:47:00Z</dcterms:modified>
</cp:coreProperties>
</file>