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A5BEA" w14:textId="77777777" w:rsidR="00B971F8" w:rsidRPr="006D515E" w:rsidRDefault="00B971F8" w:rsidP="00B971F8">
      <w:pPr>
        <w:autoSpaceDE w:val="0"/>
        <w:autoSpaceDN w:val="0"/>
        <w:adjustRightInd w:val="0"/>
        <w:spacing w:after="0" w:line="276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6124E803" w14:textId="77777777" w:rsidR="00B971F8" w:rsidRPr="006D515E" w:rsidRDefault="00B971F8" w:rsidP="00B971F8">
      <w:pPr>
        <w:shd w:val="clear" w:color="auto" w:fill="FFFFFF"/>
        <w:spacing w:after="0" w:line="276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02-003-0207-0058 ԾԱԾԿԱԳՐՈՎ 1,2514 ՀԱ ՄԱԿԵՐԵՍՈՎ ՀՈՂԱՄԱՍԻ ԳՈՐԾԱՌՆԱԿԱՆ ՆՇԱՆԱԿՈՒԹՅԱՆ ՓՈՓՈԽՈՒԹՅՈՒՆԸ ՀԱՍՏԱՏԵԼՈՒ </w:t>
      </w: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ՎԵՐԱԲԵՐՅԱԼ</w:t>
      </w:r>
    </w:p>
    <w:p w14:paraId="5FE5AA48" w14:textId="77777777" w:rsidR="00B971F8" w:rsidRPr="006D515E" w:rsidRDefault="00B971F8" w:rsidP="00B971F8">
      <w:pPr>
        <w:shd w:val="clear" w:color="auto" w:fill="FFFFFF"/>
        <w:spacing w:after="0" w:line="276" w:lineRule="auto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 xml:space="preserve"> </w:t>
      </w:r>
    </w:p>
    <w:p w14:paraId="08C27B47" w14:textId="77777777" w:rsidR="00B971F8" w:rsidRPr="006D515E" w:rsidRDefault="00B971F8" w:rsidP="00B971F8">
      <w:pPr>
        <w:spacing w:after="0"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515E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«Տեղական ինքնակառավարման մասին» օրենքի 18-րդ հոդվածի 1-ին մասի 29-րդ կետով  սահմանված  կարգավորումների համատեքստում, հիմք ընդունելով  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ՀՀ Արագածոտնի մարզպետի 2026 թվականի սեպտեմբերի 18-ի թիվ 01/5</w:t>
      </w:r>
      <w:r w:rsidRPr="006D515E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1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/06010-2026 գրությունը</w:t>
      </w:r>
      <w:r w:rsidRPr="006D515E">
        <w:rPr>
          <w:rFonts w:ascii="Sylfaen" w:hAnsi="Sylfaen"/>
          <w:sz w:val="24"/>
          <w:szCs w:val="24"/>
          <w:lang w:val="hy-AM"/>
        </w:rPr>
        <w:t xml:space="preserve"> ։</w:t>
      </w:r>
    </w:p>
    <w:p w14:paraId="28001495" w14:textId="77777777" w:rsidR="00B971F8" w:rsidRPr="006D515E" w:rsidRDefault="00B971F8" w:rsidP="00B971F8">
      <w:pPr>
        <w:autoSpaceDE w:val="0"/>
        <w:autoSpaceDN w:val="0"/>
        <w:adjustRightInd w:val="0"/>
        <w:spacing w:after="0" w:line="276" w:lineRule="auto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26225E0A" w14:textId="77777777" w:rsidR="00B971F8" w:rsidRPr="006D515E" w:rsidRDefault="00B971F8" w:rsidP="00B971F8">
      <w:pPr>
        <w:shd w:val="clear" w:color="auto" w:fill="FFFFFF"/>
        <w:autoSpaceDE w:val="0"/>
        <w:autoSpaceDN w:val="0"/>
        <w:adjustRightInd w:val="0"/>
        <w:spacing w:after="0" w:line="276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Նախագծով  նախատեսվում է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hաստատել համայնքային սեփականություն հանդիսացող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02-003-0207-0058 ծածկագրով 1,2514 հա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մակերեսով հողամասի գործառնական նշանակության փոփոխությունը՝ գյուղատնտեսական նպատակային նշանակության արոտավայր գործառնական նշանակության հողերից, գյուղատնտեսական նպատակային նշանակության վարելահող գործառնական նշանակության հողերի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հողամասի վարձակալության պայմանագրում համապատասխան փոփոխություն կատարելու և հողամասը մելորացման արդյունքում մշակելու  նպատակով։  </w:t>
      </w:r>
    </w:p>
    <w:p w14:paraId="0F7E6B2B" w14:textId="77777777" w:rsidR="00B971F8" w:rsidRPr="006D515E" w:rsidRDefault="00B971F8" w:rsidP="00B971F8">
      <w:pPr>
        <w:autoSpaceDE w:val="0"/>
        <w:autoSpaceDN w:val="0"/>
        <w:adjustRightInd w:val="0"/>
        <w:spacing w:after="0" w:line="276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02-003-0207-0058 ծածկագրով 1,2514 հա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մակերեսով հողամասի գործառնական նշանակության փոփոխությունը հաստատելու   վերաբերյալ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 ավագանու որոշման նախագիծը։ </w:t>
      </w:r>
    </w:p>
    <w:p w14:paraId="7FE219AC" w14:textId="77777777" w:rsidR="00B971F8" w:rsidRPr="006D515E" w:rsidRDefault="00B971F8" w:rsidP="00B971F8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1FFFDF83" w14:textId="77777777" w:rsidR="00B971F8" w:rsidRPr="006D515E" w:rsidRDefault="00B971F8" w:rsidP="00B971F8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</w:t>
      </w:r>
      <w:r w:rsidRPr="006D515E">
        <w:rPr>
          <w:rFonts w:ascii="Sylfaen" w:hAnsi="Sylfaen"/>
          <w:sz w:val="24"/>
          <w:szCs w:val="24"/>
          <w:lang w:val="hy-AM"/>
        </w:rPr>
        <w:t xml:space="preserve">եկամուտների և ծախսերի ավելացման կամ նվազեցման չի </w:t>
      </w:r>
      <w:r w:rsidRPr="006D515E">
        <w:rPr>
          <w:rFonts w:ascii="Sylfaen" w:hAnsi="Sylfaen" w:cs="Arial AMU"/>
          <w:sz w:val="24"/>
          <w:szCs w:val="24"/>
          <w:lang w:val="hy-AM"/>
        </w:rPr>
        <w:t>նախատեսվում։</w:t>
      </w:r>
    </w:p>
    <w:p w14:paraId="362E5A2A" w14:textId="77777777" w:rsidR="00B971F8" w:rsidRPr="006D515E" w:rsidRDefault="00B971F8" w:rsidP="00B971F8">
      <w:pPr>
        <w:shd w:val="clear" w:color="auto" w:fill="FFFFFF"/>
        <w:spacing w:after="0" w:line="276" w:lineRule="auto"/>
        <w:jc w:val="both"/>
        <w:textAlignment w:val="baseline"/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2B45D23A" w14:textId="77777777" w:rsidR="00B971F8" w:rsidRPr="006D515E" w:rsidRDefault="00B971F8" w:rsidP="00B971F8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և վերաբերում է միայն դրանում նշված հողամասին։ </w:t>
      </w:r>
    </w:p>
    <w:p w14:paraId="309ED429" w14:textId="77777777" w:rsidR="00B971F8" w:rsidRPr="006D515E" w:rsidRDefault="00B971F8" w:rsidP="00B971F8">
      <w:pPr>
        <w:shd w:val="clear" w:color="auto" w:fill="FFFFFF"/>
        <w:spacing w:after="0" w:line="276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ընդունման արդյունքում հնարավոր է դառնում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հողամասի վարձակալության պայմանագրում համապատասխան փոփոխություն կատարելը և հողամասը մելորացման արդյունքում մշակելը ։</w:t>
      </w:r>
    </w:p>
    <w:p w14:paraId="33CFD940" w14:textId="17954C5A" w:rsidR="0002633D" w:rsidRPr="00C90522" w:rsidRDefault="0002633D" w:rsidP="00C90522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971F8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71F8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2026-10-20T07:38:00Z</dcterms:modified>
</cp:coreProperties>
</file>