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0F0D" w14:textId="77777777" w:rsidR="00217A25" w:rsidRPr="006D2328" w:rsidRDefault="00217A25" w:rsidP="00217A25">
      <w:pPr>
        <w:pStyle w:val="3"/>
        <w:jc w:val="center"/>
        <w:rPr>
          <w:rFonts w:ascii="Sylfaen" w:hAnsi="Sylfaen"/>
          <w:sz w:val="24"/>
          <w:szCs w:val="24"/>
          <w:lang w:val="en-US"/>
        </w:rPr>
      </w:pPr>
      <w:r w:rsidRPr="006D2328">
        <w:rPr>
          <w:rFonts w:ascii="Sylfaen" w:hAnsi="Sylfaen"/>
          <w:sz w:val="24"/>
          <w:szCs w:val="24"/>
        </w:rPr>
        <w:t>ՏԵՂԵԿԱՆՔ</w:t>
      </w:r>
      <w:r w:rsidRPr="006D2328">
        <w:rPr>
          <w:rFonts w:ascii="Sylfaen" w:hAnsi="Sylfaen"/>
          <w:sz w:val="24"/>
          <w:szCs w:val="24"/>
          <w:lang w:val="en-US"/>
        </w:rPr>
        <w:t>-</w:t>
      </w:r>
      <w:r w:rsidRPr="006D2328">
        <w:rPr>
          <w:rFonts w:ascii="Sylfaen" w:hAnsi="Sylfaen"/>
          <w:sz w:val="24"/>
          <w:szCs w:val="24"/>
        </w:rPr>
        <w:t>ՀԻՄՆԱՎՈՐՈՒՄ</w:t>
      </w:r>
    </w:p>
    <w:p w14:paraId="5F9545EE" w14:textId="77777777" w:rsidR="00217A25" w:rsidRPr="006D2328" w:rsidRDefault="00217A25" w:rsidP="00217A25">
      <w:pPr>
        <w:pStyle w:val="a4"/>
        <w:jc w:val="center"/>
        <w:rPr>
          <w:rFonts w:ascii="Sylfaen" w:hAnsi="Sylfaen"/>
          <w:b/>
          <w:bCs/>
          <w:lang w:val="en-US"/>
        </w:rPr>
      </w:pPr>
      <w:r w:rsidRPr="006D2328">
        <w:rPr>
          <w:rFonts w:ascii="Sylfaen" w:hAnsi="Sylfaen"/>
          <w:b/>
          <w:bCs/>
          <w:lang w:val="en-US"/>
        </w:rPr>
        <w:t>«</w:t>
      </w:r>
      <w:r w:rsidRPr="006D2328">
        <w:rPr>
          <w:rFonts w:ascii="Sylfaen" w:hAnsi="Sylfaen"/>
          <w:b/>
          <w:bCs/>
        </w:rPr>
        <w:t>ՀԱՅԱՍՏԱՆԻ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ՀԱՆՐԱՊԵՏՈՒԹՅԱՆ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ԱՐԱԳԱԾՈՏՆԻ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ՄԱՐԶԻ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ԹԱԼԻՆ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ՀԱՄԱՅՆՔԻ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ՀԱՄԱՅՆՔԱՅԻՆ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ՀԻՄՆԱՐԿՆԵՐԻ</w:t>
      </w:r>
      <w:r w:rsidRPr="006D2328">
        <w:rPr>
          <w:rFonts w:ascii="Sylfaen" w:hAnsi="Sylfaen"/>
          <w:b/>
          <w:bCs/>
          <w:lang w:val="en-US"/>
        </w:rPr>
        <w:t xml:space="preserve"> 2026 </w:t>
      </w:r>
      <w:r w:rsidRPr="006D2328">
        <w:rPr>
          <w:rFonts w:ascii="Sylfaen" w:hAnsi="Sylfaen"/>
          <w:b/>
          <w:bCs/>
        </w:rPr>
        <w:t>ԹՎԱԿԱՆԻ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ԿԱՌՈՒՑՎԱԾՔԸ</w:t>
      </w:r>
      <w:r w:rsidRPr="006D2328">
        <w:rPr>
          <w:rFonts w:ascii="Sylfaen" w:hAnsi="Sylfaen"/>
          <w:b/>
          <w:bCs/>
          <w:lang w:val="en-US"/>
        </w:rPr>
        <w:t xml:space="preserve">, </w:t>
      </w:r>
      <w:r w:rsidRPr="006D2328">
        <w:rPr>
          <w:rFonts w:ascii="Sylfaen" w:hAnsi="Sylfaen"/>
          <w:b/>
          <w:bCs/>
        </w:rPr>
        <w:t>ԱՇԽԱՏԱԿԻՑՆԵՐԻ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ԹՎԱՔԱՆԱԿԸ</w:t>
      </w:r>
      <w:r w:rsidRPr="006D2328">
        <w:rPr>
          <w:rFonts w:ascii="Sylfaen" w:hAnsi="Sylfaen"/>
          <w:b/>
          <w:bCs/>
          <w:lang w:val="en-US"/>
        </w:rPr>
        <w:t xml:space="preserve">, </w:t>
      </w:r>
      <w:r w:rsidRPr="006D2328">
        <w:rPr>
          <w:rFonts w:ascii="Sylfaen" w:hAnsi="Sylfaen"/>
          <w:b/>
          <w:bCs/>
        </w:rPr>
        <w:t>ՀԱՍՏԻՔԱՑՈՒՑԱԿԸ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և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ՊԱՇՏՈՆԱՅԻՆ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ԴՐՈՒՅՔԱՉԱՓԵՐԸ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ՀԱՍՏԱՏԵԼՈՒ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ՄԱՍԻՆ</w:t>
      </w:r>
      <w:r w:rsidRPr="006D2328">
        <w:rPr>
          <w:rFonts w:ascii="Sylfaen" w:hAnsi="Sylfaen"/>
          <w:b/>
          <w:bCs/>
          <w:lang w:val="en-US"/>
        </w:rPr>
        <w:t>» 24.12.2025</w:t>
      </w:r>
      <w:r w:rsidRPr="006D2328">
        <w:rPr>
          <w:rFonts w:ascii="Sylfaen" w:hAnsi="Sylfaen"/>
          <w:b/>
          <w:bCs/>
        </w:rPr>
        <w:t>Թ</w:t>
      </w:r>
      <w:r w:rsidRPr="006D2328">
        <w:rPr>
          <w:rFonts w:ascii="Sylfaen" w:hAnsi="Sylfaen"/>
          <w:b/>
          <w:bCs/>
          <w:lang w:val="en-US"/>
        </w:rPr>
        <w:t>.-</w:t>
      </w:r>
      <w:r w:rsidRPr="006D2328">
        <w:rPr>
          <w:rFonts w:ascii="Sylfaen" w:hAnsi="Sylfaen"/>
          <w:b/>
          <w:bCs/>
        </w:rPr>
        <w:t>Ի</w:t>
      </w:r>
      <w:r w:rsidRPr="006D2328">
        <w:rPr>
          <w:rFonts w:ascii="Sylfaen" w:hAnsi="Sylfaen"/>
          <w:b/>
          <w:bCs/>
          <w:lang w:val="en-US"/>
        </w:rPr>
        <w:t xml:space="preserve"> N 197-</w:t>
      </w:r>
      <w:r w:rsidRPr="006D2328">
        <w:rPr>
          <w:rFonts w:ascii="Sylfaen" w:hAnsi="Sylfaen"/>
          <w:b/>
          <w:bCs/>
        </w:rPr>
        <w:t>Ա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ՈՐՈՇՄԱՆ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ՄԵՋ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ՓՈՓՈԽՈՒԹՅՈՒՆ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ԿԱՏԱՐԵԼՈՒ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ՄԱՍԻՆ</w:t>
      </w:r>
      <w:r w:rsidRPr="006D2328">
        <w:rPr>
          <w:rFonts w:ascii="Sylfaen" w:hAnsi="Sylfaen"/>
          <w:b/>
          <w:bCs/>
          <w:lang w:val="en-US"/>
        </w:rPr>
        <w:t xml:space="preserve">» </w:t>
      </w:r>
      <w:r w:rsidRPr="006D2328">
        <w:rPr>
          <w:rFonts w:ascii="Sylfaen" w:hAnsi="Sylfaen"/>
          <w:b/>
          <w:bCs/>
        </w:rPr>
        <w:t>ԱՎԱԳԱՆՈՒ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ՈՐՈՇՄԱՆ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ՆԱԽԱԳԾԻ</w:t>
      </w:r>
      <w:r w:rsidRPr="006D2328">
        <w:rPr>
          <w:rFonts w:ascii="Sylfaen" w:hAnsi="Sylfaen"/>
          <w:b/>
          <w:bCs/>
          <w:lang w:val="en-US"/>
        </w:rPr>
        <w:t xml:space="preserve"> </w:t>
      </w:r>
      <w:r w:rsidRPr="006D2328">
        <w:rPr>
          <w:rFonts w:ascii="Sylfaen" w:hAnsi="Sylfaen"/>
          <w:b/>
          <w:bCs/>
        </w:rPr>
        <w:t>ՎԵՐԱԲԵՐՅԱԼ</w:t>
      </w:r>
    </w:p>
    <w:p w14:paraId="7CA89DFD" w14:textId="77777777" w:rsidR="00217A25" w:rsidRPr="006D2328" w:rsidRDefault="00217A25" w:rsidP="00217A25">
      <w:pPr>
        <w:tabs>
          <w:tab w:val="left" w:pos="6840"/>
        </w:tabs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6D2328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«Հայաստանի Հանրապետության Արագածոտնի մարզի Թալին համայնքի համայնքային հիմնարկների 2026 թվականի կառուցվածքը, աշխատակիցների թվաքանակը, հաստիքացուցակը և պաշտոնային դրույքաչափերը հաստատելու մասին» 24.12.2025Թ.-Ի N 197-Ա որոշման մեջ փոփոխություն կատարելու  որոշման  վերաբերյալ նախագիծը մշակվել է «Տեղական ինքնակառավարման մասին» ՀՀ օրենքի 18-րդ հոդվածի 1-ին մասի 28-րդ կետի դրույթներով  և  &lt;&lt;Նորմատիվ իրավական ակտերի մասին&gt;&gt; ՀՀ օրենքի 33-րդ և 34-րդ հոդվածների դրույթներով, սահմանված կարգավորումների համատեքստում։ </w:t>
      </w:r>
    </w:p>
    <w:p w14:paraId="6BC1EDA4" w14:textId="77777777" w:rsidR="00217A25" w:rsidRPr="006D2328" w:rsidRDefault="00217A25" w:rsidP="00217A25">
      <w:pPr>
        <w:pStyle w:val="4"/>
        <w:spacing w:before="0" w:line="276" w:lineRule="auto"/>
        <w:rPr>
          <w:rFonts w:ascii="Sylfaen" w:hAnsi="Sylfaen"/>
          <w:b/>
          <w:bCs/>
          <w:i w:val="0"/>
          <w:iCs w:val="0"/>
          <w:color w:val="auto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i w:val="0"/>
          <w:iCs w:val="0"/>
          <w:color w:val="auto"/>
          <w:sz w:val="24"/>
          <w:szCs w:val="24"/>
          <w:lang w:val="hy-AM"/>
        </w:rPr>
        <w:t>Իրավական ակտի ընդունման նպատակը և կարգավորման անհրաժեշտությունը</w:t>
      </w:r>
    </w:p>
    <w:p w14:paraId="09C69ACD" w14:textId="77777777" w:rsidR="00217A25" w:rsidRPr="006D2328" w:rsidRDefault="00217A25" w:rsidP="00217A25">
      <w:pPr>
        <w:pStyle w:val="a4"/>
        <w:spacing w:before="0" w:beforeAutospacing="0" w:after="0" w:afterAutospacing="0" w:line="276" w:lineRule="auto"/>
        <w:jc w:val="both"/>
        <w:rPr>
          <w:rFonts w:ascii="Sylfaen" w:hAnsi="Sylfaen"/>
          <w:lang w:val="hy-AM"/>
        </w:rPr>
      </w:pPr>
      <w:r w:rsidRPr="006D2328">
        <w:rPr>
          <w:rFonts w:ascii="Sylfaen" w:hAnsi="Sylfaen"/>
          <w:lang w:val="hy-AM"/>
        </w:rPr>
        <w:t>Որոշման ընդունման նպատակն է Թալին համայնքի համայնքային հիմնարկներում աշխատանքների ավելի արդյունավետ և կազմակերպված իրականացումը։Կարգավորման անհրաժեշտությունը պայմանավորված է համայնքային հիմնարկի բնականոն գործունեության ապահովման, մասնավորապես՝ ջրամատակարարման (ջրբաժանման) համակարգի սպասարկման ընթացիկ խնդիրներով։ Անհրաժեշտ է ապահովել ջրի բաշխման գործընթացի շարունակական վերահսկողությունը և սպասարկումը, ինչի համար պահանջվում է լրացուցիչ հաստիքային միավորի ներդրում։</w:t>
      </w:r>
    </w:p>
    <w:p w14:paraId="232D6571" w14:textId="77777777" w:rsidR="00217A25" w:rsidRPr="006D2328" w:rsidRDefault="00217A25" w:rsidP="00217A25">
      <w:pPr>
        <w:pStyle w:val="4"/>
        <w:spacing w:line="276" w:lineRule="auto"/>
        <w:jc w:val="both"/>
        <w:rPr>
          <w:rFonts w:ascii="Sylfaen" w:hAnsi="Sylfaen"/>
          <w:b/>
          <w:bCs/>
          <w:i w:val="0"/>
          <w:iCs w:val="0"/>
          <w:color w:val="auto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i w:val="0"/>
          <w:iCs w:val="0"/>
          <w:color w:val="auto"/>
          <w:sz w:val="24"/>
          <w:szCs w:val="24"/>
          <w:lang w:val="hy-AM"/>
        </w:rPr>
        <w:t>Իրավական ակտի ընդունման կապակցությամբ այլ իրավական ակտերի ընդունման անհրաժեշտության մասին</w:t>
      </w:r>
    </w:p>
    <w:p w14:paraId="1F997805" w14:textId="77777777" w:rsidR="00217A25" w:rsidRPr="006D2328" w:rsidRDefault="00217A25" w:rsidP="00217A25">
      <w:pPr>
        <w:pStyle w:val="a4"/>
        <w:spacing w:before="0" w:beforeAutospacing="0" w:after="0" w:afterAutospacing="0" w:line="276" w:lineRule="auto"/>
        <w:jc w:val="both"/>
        <w:rPr>
          <w:rFonts w:ascii="Sylfaen" w:hAnsi="Sylfaen"/>
          <w:lang w:val="hy-AM"/>
        </w:rPr>
      </w:pPr>
      <w:r w:rsidRPr="006D2328">
        <w:rPr>
          <w:rFonts w:ascii="Sylfaen" w:hAnsi="Sylfaen"/>
          <w:lang w:val="hy-AM"/>
        </w:rPr>
        <w:t>Սույն որոշման ընդունմամբ այլ իրավական ակտերի ընդունման անհրաժեշտություն չի առաջանում։</w:t>
      </w:r>
    </w:p>
    <w:p w14:paraId="5D9E14BB" w14:textId="77777777" w:rsidR="00217A25" w:rsidRPr="006D2328" w:rsidRDefault="00217A25" w:rsidP="00217A25">
      <w:pPr>
        <w:pStyle w:val="4"/>
        <w:spacing w:line="276" w:lineRule="auto"/>
        <w:rPr>
          <w:rFonts w:ascii="Sylfaen" w:hAnsi="Sylfaen"/>
          <w:b/>
          <w:bCs/>
          <w:i w:val="0"/>
          <w:iCs w:val="0"/>
          <w:color w:val="auto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i w:val="0"/>
          <w:iCs w:val="0"/>
          <w:color w:val="auto"/>
          <w:sz w:val="24"/>
          <w:szCs w:val="24"/>
          <w:lang w:val="hy-AM"/>
        </w:rPr>
        <w:t>Իրավական ակտի ընդունման կապակցությամբ բյուջեում եկամուտների և ծախսերի ավելացման կամ նվազեցման մասին</w:t>
      </w:r>
    </w:p>
    <w:p w14:paraId="148E3DA0" w14:textId="77777777" w:rsidR="00217A25" w:rsidRPr="006D2328" w:rsidRDefault="00217A25" w:rsidP="00217A25">
      <w:pPr>
        <w:pStyle w:val="a4"/>
        <w:spacing w:before="0" w:beforeAutospacing="0" w:after="0" w:afterAutospacing="0" w:line="276" w:lineRule="auto"/>
        <w:jc w:val="both"/>
        <w:rPr>
          <w:rFonts w:ascii="Sylfaen" w:hAnsi="Sylfaen"/>
          <w:lang w:val="hy-AM"/>
        </w:rPr>
      </w:pPr>
      <w:r w:rsidRPr="006D2328">
        <w:rPr>
          <w:rFonts w:ascii="Sylfaen" w:hAnsi="Sylfaen" w:cs="Sylfaen"/>
          <w:lang w:val="hy-AM"/>
        </w:rPr>
        <w:t xml:space="preserve">Ավագանու որոշման </w:t>
      </w:r>
      <w:r w:rsidRPr="006D2328">
        <w:rPr>
          <w:rFonts w:ascii="Sylfaen" w:hAnsi="Sylfaen"/>
          <w:lang w:val="hy-AM"/>
        </w:rPr>
        <w:t xml:space="preserve">նախագծի </w:t>
      </w:r>
      <w:r w:rsidRPr="006D2328">
        <w:rPr>
          <w:rFonts w:ascii="Sylfaen" w:hAnsi="Sylfaen" w:cs="Arial AMU"/>
          <w:lang w:val="hy-AM"/>
        </w:rPr>
        <w:t>ընդունման կապակցությամբ համայնքի բյուջեում նախատեսվում է  ծախսերի   ավելացում</w:t>
      </w:r>
      <w:r w:rsidRPr="006D2328">
        <w:rPr>
          <w:rFonts w:ascii="Sylfaen" w:hAnsi="Sylfaen"/>
          <w:lang w:val="hy-AM"/>
        </w:rPr>
        <w:t xml:space="preserve"> ։</w:t>
      </w:r>
    </w:p>
    <w:p w14:paraId="2FDEE7FC" w14:textId="77777777" w:rsidR="00217A25" w:rsidRPr="006D2328" w:rsidRDefault="00217A25" w:rsidP="00217A25">
      <w:pPr>
        <w:pStyle w:val="4"/>
        <w:spacing w:line="276" w:lineRule="auto"/>
        <w:rPr>
          <w:rFonts w:ascii="Sylfaen" w:hAnsi="Sylfaen"/>
          <w:b/>
          <w:bCs/>
          <w:i w:val="0"/>
          <w:iCs w:val="0"/>
          <w:color w:val="auto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i w:val="0"/>
          <w:iCs w:val="0"/>
          <w:color w:val="auto"/>
          <w:sz w:val="24"/>
          <w:szCs w:val="24"/>
          <w:lang w:val="hy-AM"/>
        </w:rPr>
        <w:t>Իրավական ակտի կիրառման դեպքում ակնկալվող արդյունքը</w:t>
      </w:r>
    </w:p>
    <w:p w14:paraId="1576859E" w14:textId="77777777" w:rsidR="00217A25" w:rsidRPr="006D2328" w:rsidRDefault="00217A25" w:rsidP="00217A25">
      <w:pPr>
        <w:pStyle w:val="a4"/>
        <w:spacing w:before="0" w:beforeAutospacing="0" w:after="0" w:afterAutospacing="0" w:line="276" w:lineRule="auto"/>
        <w:jc w:val="both"/>
        <w:rPr>
          <w:rFonts w:ascii="Sylfaen" w:hAnsi="Sylfaen"/>
          <w:lang w:val="hy-AM"/>
        </w:rPr>
      </w:pPr>
      <w:r w:rsidRPr="006D2328">
        <w:rPr>
          <w:rFonts w:ascii="Sylfaen" w:hAnsi="Sylfaen"/>
          <w:lang w:val="hy-AM"/>
        </w:rPr>
        <w:t>Որոշման կիրառումից ակնկալվում է՝ որ  ջրբաժանի հաստիքի ավելացումը թույլ կտա ավելի օպերատիվ կերպով կարգավորել ջրի բաշխման հետ կապված հարցերը, կրճատել արձագանքման ժամանակը և բարձրացնել բնակիչներին մատուցվող ծառայությունների որակը։ Համայնքային ենթակառուցվածքների սպասարկումը կդառնա ավելի հասցեական, ինչը կնպաստի համայնքի տնտեսության կայուն զարգացմանը։</w:t>
      </w:r>
    </w:p>
    <w:p w14:paraId="1EEB7C3B" w14:textId="77777777" w:rsidR="00D970A3" w:rsidRPr="00F94E62" w:rsidRDefault="00D970A3">
      <w:pPr>
        <w:rPr>
          <w:lang w:val="hy-AM"/>
        </w:rPr>
      </w:pPr>
    </w:p>
    <w:sectPr w:rsidR="00D970A3" w:rsidRPr="00F94E62" w:rsidSect="007B73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6"/>
    <w:rsid w:val="00094EF6"/>
    <w:rsid w:val="00217A25"/>
    <w:rsid w:val="007B73BE"/>
    <w:rsid w:val="00A73C84"/>
    <w:rsid w:val="00D970A3"/>
    <w:rsid w:val="00F9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AE4"/>
  <w15:chartTrackingRefBased/>
  <w15:docId w15:val="{F73CBB02-9568-4583-B571-50D2122B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A25"/>
  </w:style>
  <w:style w:type="paragraph" w:styleId="3">
    <w:name w:val="heading 3"/>
    <w:basedOn w:val="a"/>
    <w:link w:val="30"/>
    <w:qFormat/>
    <w:rsid w:val="0021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17A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E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F94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C84"/>
    <w:rPr>
      <w:b/>
      <w:bCs/>
    </w:rPr>
  </w:style>
  <w:style w:type="character" w:customStyle="1" w:styleId="2">
    <w:name w:val="Основной текст (2)_"/>
    <w:basedOn w:val="a0"/>
    <w:link w:val="20"/>
    <w:locked/>
    <w:rsid w:val="00A73C84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A73C84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rsid w:val="00217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7A2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10</cp:revision>
  <dcterms:created xsi:type="dcterms:W3CDTF">2026-06-22T06:08:00Z</dcterms:created>
  <dcterms:modified xsi:type="dcterms:W3CDTF">2026-06-22T06:21:00Z</dcterms:modified>
</cp:coreProperties>
</file>