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D5E50F" w14:textId="77777777" w:rsidR="006B0988" w:rsidRPr="00D004F1" w:rsidRDefault="006B0988" w:rsidP="006B0988">
      <w:pPr>
        <w:spacing w:after="0" w:line="360" w:lineRule="auto"/>
        <w:ind w:firstLine="709"/>
        <w:jc w:val="center"/>
        <w:rPr>
          <w:rFonts w:ascii="Sylfaen" w:hAnsi="Sylfaen"/>
          <w:b/>
          <w:sz w:val="24"/>
          <w:szCs w:val="24"/>
          <w:lang w:val="hy-AM"/>
        </w:rPr>
      </w:pPr>
      <w:r w:rsidRPr="00D004F1">
        <w:rPr>
          <w:rFonts w:ascii="Sylfaen" w:hAnsi="Sylfaen"/>
          <w:b/>
          <w:sz w:val="24"/>
          <w:szCs w:val="24"/>
          <w:lang w:val="hy-AM"/>
        </w:rPr>
        <w:t>ՏԵՂԵԿԱՆՔ-ՀԻՄՆԱՎՈՐՈՒՄ</w:t>
      </w:r>
    </w:p>
    <w:p w14:paraId="0CC15156" w14:textId="77777777" w:rsidR="006B0988" w:rsidRPr="00D004F1" w:rsidRDefault="006B0988" w:rsidP="006B0988">
      <w:pPr>
        <w:spacing w:after="0" w:line="240" w:lineRule="auto"/>
        <w:jc w:val="center"/>
        <w:rPr>
          <w:rFonts w:ascii="Sylfaen" w:hAnsi="Sylfaen" w:cs="Times New Roman"/>
          <w:b/>
          <w:bCs/>
          <w:sz w:val="24"/>
          <w:szCs w:val="24"/>
          <w:lang w:val="hy-AM"/>
        </w:rPr>
      </w:pPr>
      <w:r w:rsidRPr="00D004F1">
        <w:rPr>
          <w:rFonts w:ascii="Sylfaen" w:hAnsi="Sylfaen" w:cs="Times New Roman"/>
          <w:b/>
          <w:bCs/>
          <w:sz w:val="24"/>
          <w:szCs w:val="24"/>
          <w:lang w:val="hy-AM"/>
        </w:rPr>
        <w:t xml:space="preserve">ԹԱԼԻՆ ՀԱՄԱՅՆՔԻ ՍԵՓԱԿԱՆՈՒԹՅՈՒՆ ՀԱՆԴԻՍԱՑՈՂ, </w:t>
      </w:r>
      <w:r w:rsidRPr="00D004F1">
        <w:rPr>
          <w:rFonts w:ascii="Sylfaen" w:eastAsia="Times New Roman" w:hAnsi="Sylfaen" w:cs="GHEA Grapalat"/>
          <w:b/>
          <w:bCs/>
          <w:sz w:val="24"/>
          <w:szCs w:val="24"/>
          <w:lang w:val="hy-AM"/>
        </w:rPr>
        <w:t>ԱԿՈՒՆՔ</w:t>
      </w:r>
      <w:r w:rsidRPr="00D004F1">
        <w:rPr>
          <w:rFonts w:ascii="Sylfaen" w:hAnsi="Sylfaen" w:cs="Times New Roman"/>
          <w:b/>
          <w:bCs/>
          <w:sz w:val="24"/>
          <w:szCs w:val="24"/>
          <w:lang w:val="hy-AM"/>
        </w:rPr>
        <w:t xml:space="preserve"> ԲՆԱԿԱՎԱՅՐՈՒՄ ԳՏՆՎՈՂ ԳԱԶԱՏԱՐ ԽՈՂՈՎԱԿԱՇԱՐԸ «ԳԱԶՊՐՈՄ ԱՐՄԵՆԻԱ» ՓԱԿ ԲԱԺՆԵՏԻՐԱԿԱՆ ԸՆԿԵՐՈՒԹՅԱՆԸ ԱՐԱԳԱԾՈՏՆԻ ԳԱԶԱՖԻԿԱՑՄԱՆ ԵՎ ԳԱԶԱՄԱՏԱԿԱՐԱՐՄԱՆ ՄԻԱՎՈՐՄԱՆԸ ԱՆՈՐՈՇ ԺԱՄԿԵՏՈՎ  ԱՆՀԱՏՈՒՅՑ ՕԳՏԱԳՈՐԾՄԱՆ  ՏՐԱՄԱԴՐԵԼՈՒ  ՎԵՐԱԲԵՐՅԱԼ</w:t>
      </w:r>
    </w:p>
    <w:p w14:paraId="6F59FE65" w14:textId="77777777" w:rsidR="006B0988" w:rsidRPr="00D004F1" w:rsidRDefault="006B0988" w:rsidP="006B0988">
      <w:pPr>
        <w:spacing w:after="0" w:line="240" w:lineRule="auto"/>
        <w:jc w:val="both"/>
        <w:rPr>
          <w:rFonts w:ascii="Sylfaen" w:hAnsi="Sylfaen"/>
          <w:b/>
          <w:bCs/>
          <w:sz w:val="24"/>
          <w:szCs w:val="24"/>
          <w:lang w:val="hy-AM"/>
        </w:rPr>
      </w:pPr>
    </w:p>
    <w:p w14:paraId="6A8164B2" w14:textId="77777777" w:rsidR="006B0988" w:rsidRPr="00D004F1" w:rsidRDefault="006B0988" w:rsidP="006B0988">
      <w:pPr>
        <w:spacing w:after="0" w:line="276" w:lineRule="auto"/>
        <w:jc w:val="both"/>
        <w:rPr>
          <w:rFonts w:ascii="Sylfaen" w:eastAsia="Calibri" w:hAnsi="Sylfaen" w:cs="Times New Roman"/>
          <w:sz w:val="24"/>
          <w:szCs w:val="24"/>
          <w:lang w:val="hy-AM"/>
        </w:rPr>
      </w:pPr>
      <w:r w:rsidRPr="00D004F1">
        <w:rPr>
          <w:rFonts w:ascii="Sylfaen" w:eastAsia="Calibri" w:hAnsi="Sylfaen" w:cs="Sylfaen"/>
          <w:sz w:val="24"/>
          <w:szCs w:val="24"/>
          <w:lang w:val="hy-AM"/>
        </w:rPr>
        <w:t xml:space="preserve">      </w:t>
      </w:r>
      <w:r w:rsidRPr="00D004F1">
        <w:rPr>
          <w:rFonts w:ascii="Sylfaen" w:eastAsia="Calibri" w:hAnsi="Sylfaen" w:cs="Times New Roman"/>
          <w:sz w:val="24"/>
          <w:szCs w:val="24"/>
          <w:lang w:val="hy-AM"/>
        </w:rPr>
        <w:t>Թալին</w:t>
      </w:r>
      <w:r w:rsidRPr="00D004F1">
        <w:rPr>
          <w:rFonts w:ascii="Sylfaen" w:eastAsia="Calibri" w:hAnsi="Sylfaen" w:cs="Sylfaen"/>
          <w:sz w:val="24"/>
          <w:szCs w:val="24"/>
          <w:lang w:val="hy-AM"/>
        </w:rPr>
        <w:t xml:space="preserve"> </w:t>
      </w:r>
      <w:r w:rsidRPr="00D004F1">
        <w:rPr>
          <w:rFonts w:ascii="Sylfaen" w:eastAsia="Calibri" w:hAnsi="Sylfaen" w:cs="Times New Roman"/>
          <w:sz w:val="24"/>
          <w:szCs w:val="24"/>
          <w:lang w:val="hy-AM"/>
        </w:rPr>
        <w:t xml:space="preserve">համայնքի ավագանու քննարկմանը ներկայացվող որոշման նախագիծը մշակվել է ‹‹Տեղական ինքնակառավարման մասին›› ՀՀ օրենքի </w:t>
      </w:r>
      <w:r w:rsidRPr="00D004F1">
        <w:rPr>
          <w:rFonts w:ascii="Sylfaen" w:eastAsia="Times New Roman" w:hAnsi="Sylfaen" w:cs="Times New Roman"/>
          <w:sz w:val="24"/>
          <w:szCs w:val="24"/>
          <w:lang w:val="hy-AM"/>
        </w:rPr>
        <w:t>18-</w:t>
      </w:r>
      <w:r w:rsidRPr="00D004F1">
        <w:rPr>
          <w:rFonts w:ascii="Sylfaen" w:eastAsia="Times New Roman" w:hAnsi="Sylfaen" w:cs="GHEA Grapalat"/>
          <w:sz w:val="24"/>
          <w:szCs w:val="24"/>
          <w:lang w:val="hy-AM"/>
        </w:rPr>
        <w:t>րդ</w:t>
      </w:r>
      <w:r w:rsidRPr="00D004F1">
        <w:rPr>
          <w:rFonts w:ascii="Sylfaen" w:eastAsia="Times New Roman" w:hAnsi="Sylfaen" w:cs="Times New Roman"/>
          <w:sz w:val="24"/>
          <w:szCs w:val="24"/>
          <w:lang w:val="hy-AM"/>
        </w:rPr>
        <w:t xml:space="preserve"> </w:t>
      </w:r>
      <w:r w:rsidRPr="00D004F1">
        <w:rPr>
          <w:rFonts w:ascii="Sylfaen" w:eastAsia="Times New Roman" w:hAnsi="Sylfaen" w:cs="GHEA Grapalat"/>
          <w:sz w:val="24"/>
          <w:szCs w:val="24"/>
          <w:lang w:val="hy-AM"/>
        </w:rPr>
        <w:t>հոդվածի</w:t>
      </w:r>
      <w:r w:rsidRPr="00D004F1">
        <w:rPr>
          <w:rFonts w:ascii="Sylfaen" w:eastAsia="Times New Roman" w:hAnsi="Sylfaen" w:cs="Times New Roman"/>
          <w:sz w:val="24"/>
          <w:szCs w:val="24"/>
          <w:lang w:val="hy-AM"/>
        </w:rPr>
        <w:t xml:space="preserve"> 1-</w:t>
      </w:r>
      <w:r w:rsidRPr="00D004F1">
        <w:rPr>
          <w:rFonts w:ascii="Sylfaen" w:eastAsia="Times New Roman" w:hAnsi="Sylfaen" w:cs="GHEA Grapalat"/>
          <w:sz w:val="24"/>
          <w:szCs w:val="24"/>
          <w:lang w:val="hy-AM"/>
        </w:rPr>
        <w:t>ին</w:t>
      </w:r>
      <w:r w:rsidRPr="00D004F1">
        <w:rPr>
          <w:rFonts w:ascii="Sylfaen" w:eastAsia="Times New Roman" w:hAnsi="Sylfaen" w:cs="Times New Roman"/>
          <w:sz w:val="24"/>
          <w:szCs w:val="24"/>
          <w:lang w:val="hy-AM"/>
        </w:rPr>
        <w:t xml:space="preserve"> </w:t>
      </w:r>
      <w:r w:rsidRPr="00D004F1">
        <w:rPr>
          <w:rFonts w:ascii="Sylfaen" w:eastAsia="Times New Roman" w:hAnsi="Sylfaen" w:cs="GHEA Grapalat"/>
          <w:sz w:val="24"/>
          <w:szCs w:val="24"/>
          <w:lang w:val="hy-AM"/>
        </w:rPr>
        <w:t>մասի</w:t>
      </w:r>
      <w:r w:rsidRPr="00D004F1">
        <w:rPr>
          <w:rFonts w:ascii="Sylfaen" w:eastAsia="Times New Roman" w:hAnsi="Sylfaen" w:cs="Calibri"/>
          <w:sz w:val="24"/>
          <w:szCs w:val="24"/>
          <w:lang w:val="hy-AM"/>
        </w:rPr>
        <w:t> </w:t>
      </w:r>
      <w:r w:rsidRPr="00D004F1">
        <w:rPr>
          <w:rFonts w:ascii="Sylfaen" w:eastAsia="Times New Roman" w:hAnsi="Sylfaen" w:cs="Times New Roman"/>
          <w:sz w:val="24"/>
          <w:szCs w:val="24"/>
          <w:lang w:val="hy-AM"/>
        </w:rPr>
        <w:t>21-</w:t>
      </w:r>
      <w:r w:rsidRPr="00D004F1">
        <w:rPr>
          <w:rFonts w:ascii="Sylfaen" w:eastAsia="Times New Roman" w:hAnsi="Sylfaen" w:cs="GHEA Grapalat"/>
          <w:sz w:val="24"/>
          <w:szCs w:val="24"/>
          <w:lang w:val="hy-AM"/>
        </w:rPr>
        <w:t>րդ</w:t>
      </w:r>
      <w:r w:rsidRPr="00D004F1">
        <w:rPr>
          <w:rFonts w:ascii="Sylfaen" w:eastAsia="Times New Roman" w:hAnsi="Sylfaen" w:cs="Times New Roman"/>
          <w:sz w:val="24"/>
          <w:szCs w:val="24"/>
          <w:lang w:val="hy-AM"/>
        </w:rPr>
        <w:t xml:space="preserve"> </w:t>
      </w:r>
      <w:r w:rsidRPr="00D004F1">
        <w:rPr>
          <w:rFonts w:ascii="Sylfaen" w:eastAsia="Times New Roman" w:hAnsi="Sylfaen" w:cs="GHEA Grapalat"/>
          <w:sz w:val="24"/>
          <w:szCs w:val="24"/>
          <w:lang w:val="hy-AM"/>
        </w:rPr>
        <w:t>կետի</w:t>
      </w:r>
      <w:r w:rsidRPr="00D004F1">
        <w:rPr>
          <w:rFonts w:ascii="Sylfaen" w:eastAsia="Times New Roman" w:hAnsi="Sylfaen" w:cs="Times New Roman"/>
          <w:sz w:val="24"/>
          <w:szCs w:val="24"/>
          <w:lang w:val="hy-AM"/>
        </w:rPr>
        <w:t xml:space="preserve">, ՀՀ </w:t>
      </w:r>
      <w:r w:rsidRPr="00D004F1">
        <w:rPr>
          <w:rFonts w:ascii="Sylfaen" w:eastAsia="Times New Roman" w:hAnsi="Sylfaen" w:cs="Calibri"/>
          <w:sz w:val="24"/>
          <w:szCs w:val="24"/>
          <w:lang w:val="hy-AM"/>
        </w:rPr>
        <w:t> </w:t>
      </w:r>
      <w:r w:rsidRPr="00D004F1">
        <w:rPr>
          <w:rFonts w:ascii="Sylfaen" w:eastAsia="Times New Roman" w:hAnsi="Sylfaen" w:cs="Times New Roman"/>
          <w:sz w:val="24"/>
          <w:szCs w:val="24"/>
          <w:lang w:val="hy-AM"/>
        </w:rPr>
        <w:t xml:space="preserve">Քաղաքացիական օրենսգրքի 685-689-րդ հոդվածների </w:t>
      </w:r>
      <w:r w:rsidRPr="00D004F1">
        <w:rPr>
          <w:rFonts w:ascii="Sylfaen" w:eastAsia="Calibri" w:hAnsi="Sylfaen" w:cs="Times New Roman"/>
          <w:sz w:val="24"/>
          <w:szCs w:val="24"/>
          <w:lang w:val="hy-AM"/>
        </w:rPr>
        <w:t xml:space="preserve">պահանջներով։ </w:t>
      </w:r>
    </w:p>
    <w:p w14:paraId="0100F22F" w14:textId="77777777" w:rsidR="006B0988" w:rsidRPr="00D004F1" w:rsidRDefault="006B0988" w:rsidP="006B0988">
      <w:pPr>
        <w:autoSpaceDE w:val="0"/>
        <w:autoSpaceDN w:val="0"/>
        <w:adjustRightInd w:val="0"/>
        <w:spacing w:after="0" w:line="276" w:lineRule="auto"/>
        <w:jc w:val="both"/>
        <w:rPr>
          <w:rFonts w:ascii="Sylfaen" w:eastAsia="Calibri" w:hAnsi="Sylfaen" w:cs="Sylfaen"/>
          <w:sz w:val="24"/>
          <w:szCs w:val="24"/>
          <w:lang w:val="hy-AM"/>
        </w:rPr>
      </w:pPr>
      <w:r w:rsidRPr="00D004F1">
        <w:rPr>
          <w:rFonts w:ascii="Sylfaen" w:eastAsia="Calibri" w:hAnsi="Sylfaen" w:cs="Times New Roman"/>
          <w:b/>
          <w:bCs/>
          <w:sz w:val="24"/>
          <w:szCs w:val="24"/>
          <w:lang w:val="hy-AM"/>
        </w:rPr>
        <w:t xml:space="preserve">       Իրավական ակտի ընդունման նպատակը և կարգավորման անհրաժեշտությունը.</w:t>
      </w:r>
    </w:p>
    <w:p w14:paraId="1C57AFAC" w14:textId="77777777" w:rsidR="006B0988" w:rsidRPr="00D004F1" w:rsidRDefault="006B0988" w:rsidP="006B0988">
      <w:pPr>
        <w:shd w:val="clear" w:color="auto" w:fill="FFFFFF"/>
        <w:spacing w:after="0" w:line="276" w:lineRule="auto"/>
        <w:ind w:firstLine="720"/>
        <w:jc w:val="both"/>
        <w:rPr>
          <w:rFonts w:ascii="Sylfaen" w:eastAsia="Times New Roman" w:hAnsi="Sylfaen" w:cs="Times New Roman"/>
          <w:sz w:val="24"/>
          <w:szCs w:val="24"/>
          <w:lang w:val="hy-AM"/>
        </w:rPr>
      </w:pPr>
      <w:r w:rsidRPr="00D004F1">
        <w:rPr>
          <w:rFonts w:ascii="Sylfaen" w:hAnsi="Sylfaen" w:cs="Times New Roman"/>
          <w:sz w:val="24"/>
          <w:szCs w:val="24"/>
          <w:lang w:val="hy-AM"/>
        </w:rPr>
        <w:t>Ներկայացված նախագծով նախատեսվում է</w:t>
      </w:r>
      <w:r w:rsidRPr="00D004F1">
        <w:rPr>
          <w:rFonts w:ascii="Sylfaen" w:hAnsi="Sylfaen" w:cs="Times New Roman"/>
          <w:sz w:val="24"/>
          <w:szCs w:val="24"/>
          <w:lang w:val="hy-AM"/>
        </w:rPr>
        <w:tab/>
      </w:r>
      <w:r w:rsidRPr="00D004F1">
        <w:rPr>
          <w:rFonts w:ascii="Sylfaen" w:hAnsi="Sylfaen"/>
          <w:sz w:val="24"/>
          <w:szCs w:val="24"/>
          <w:shd w:val="clear" w:color="auto" w:fill="FFFFFF"/>
          <w:lang w:val="hy-AM"/>
        </w:rPr>
        <w:t>գազամատակարում իրականացնելու նպատակով</w:t>
      </w:r>
      <w:r w:rsidRPr="00D004F1">
        <w:rPr>
          <w:rFonts w:ascii="Sylfaen" w:eastAsia="Times New Roman" w:hAnsi="Sylfaen" w:cs="Times New Roman"/>
          <w:sz w:val="24"/>
          <w:szCs w:val="24"/>
          <w:lang w:val="hy-AM"/>
        </w:rPr>
        <w:t xml:space="preserve"> Թալին համայնքի սեփականություն հանդիսացող, Թալին համայնքի </w:t>
      </w:r>
      <w:r w:rsidRPr="00D004F1">
        <w:rPr>
          <w:rFonts w:ascii="Sylfaen" w:eastAsia="Times New Roman" w:hAnsi="Sylfaen" w:cs="GHEA Grapalat"/>
          <w:sz w:val="24"/>
          <w:szCs w:val="24"/>
          <w:lang w:val="hy-AM"/>
        </w:rPr>
        <w:t>Ակունք</w:t>
      </w:r>
      <w:r w:rsidRPr="00D004F1">
        <w:rPr>
          <w:rFonts w:ascii="Sylfaen" w:eastAsia="Times New Roman" w:hAnsi="Sylfaen" w:cs="Times New Roman"/>
          <w:sz w:val="24"/>
          <w:szCs w:val="24"/>
          <w:lang w:val="hy-AM"/>
        </w:rPr>
        <w:t xml:space="preserve"> բնակավայրում գտնվող </w:t>
      </w:r>
      <w:r w:rsidRPr="00D004F1">
        <w:rPr>
          <w:rFonts w:ascii="Sylfaen" w:eastAsia="Times New Roman" w:hAnsi="Sylfaen" w:cs="Calibri"/>
          <w:sz w:val="24"/>
          <w:szCs w:val="24"/>
          <w:lang w:val="hy-AM"/>
        </w:rPr>
        <w:t> </w:t>
      </w:r>
      <w:r w:rsidRPr="00D004F1">
        <w:rPr>
          <w:rFonts w:ascii="Sylfaen" w:eastAsia="Times New Roman" w:hAnsi="Sylfaen" w:cs="Times New Roman"/>
          <w:sz w:val="24"/>
          <w:szCs w:val="24"/>
          <w:lang w:val="hy-AM"/>
        </w:rPr>
        <w:t xml:space="preserve">գազատար խողովակաշարն </w:t>
      </w:r>
      <w:r w:rsidRPr="00D004F1">
        <w:rPr>
          <w:rFonts w:ascii="Sylfaen" w:eastAsia="Times New Roman" w:hAnsi="Sylfaen" w:cs="Calibri"/>
          <w:sz w:val="24"/>
          <w:szCs w:val="24"/>
          <w:lang w:val="hy-AM"/>
        </w:rPr>
        <w:t> </w:t>
      </w:r>
      <w:r w:rsidRPr="00D004F1">
        <w:rPr>
          <w:rFonts w:ascii="Sylfaen" w:hAnsi="Sylfaen"/>
          <w:sz w:val="24"/>
          <w:szCs w:val="24"/>
          <w:shd w:val="clear" w:color="auto" w:fill="FFFFFF"/>
          <w:lang w:val="hy-AM"/>
        </w:rPr>
        <w:t>անհատույց օգտագործման իրավունքով, անորոշ ժամկետով տրամադրել «Գազպրոմ Արմենիա» ՓԲԸ Արագածոտնի ԳԳՄ-ին:</w:t>
      </w:r>
      <w:r w:rsidRPr="00D004F1">
        <w:rPr>
          <w:rFonts w:ascii="Sylfaen" w:eastAsia="Times New Roman" w:hAnsi="Sylfaen" w:cs="Times New Roman"/>
          <w:sz w:val="24"/>
          <w:szCs w:val="24"/>
          <w:lang w:val="hy-AM"/>
        </w:rPr>
        <w:t xml:space="preserve"> </w:t>
      </w:r>
    </w:p>
    <w:p w14:paraId="6AFB0E9B" w14:textId="77777777" w:rsidR="006B0988" w:rsidRPr="00D004F1" w:rsidRDefault="006B0988" w:rsidP="006B0988">
      <w:pPr>
        <w:shd w:val="clear" w:color="auto" w:fill="FFFFFF"/>
        <w:spacing w:after="0" w:line="276" w:lineRule="auto"/>
        <w:ind w:firstLine="720"/>
        <w:jc w:val="both"/>
        <w:rPr>
          <w:rFonts w:ascii="Sylfaen" w:eastAsia="Times New Roman" w:hAnsi="Sylfaen" w:cs="Times New Roman"/>
          <w:sz w:val="24"/>
          <w:szCs w:val="24"/>
          <w:lang w:val="hy-AM"/>
        </w:rPr>
      </w:pPr>
      <w:r w:rsidRPr="00D004F1">
        <w:rPr>
          <w:rFonts w:ascii="Sylfaen" w:eastAsia="Times New Roman" w:hAnsi="Sylfaen" w:cs="Times New Roman"/>
          <w:sz w:val="24"/>
          <w:szCs w:val="24"/>
          <w:lang w:val="hy-AM"/>
        </w:rPr>
        <w:t xml:space="preserve">Ելնելով վերոգրյալից՝ </w:t>
      </w:r>
      <w:r w:rsidRPr="00D004F1">
        <w:rPr>
          <w:rFonts w:ascii="Sylfaen" w:eastAsia="Arial" w:hAnsi="Sylfaen" w:cs="Arial"/>
          <w:sz w:val="24"/>
          <w:szCs w:val="24"/>
          <w:shd w:val="clear" w:color="auto" w:fill="FFFFFF"/>
          <w:lang w:val="hy-AM"/>
        </w:rPr>
        <w:t xml:space="preserve">համայնքի ավագանու քննարկմանն է ներկայացվում </w:t>
      </w:r>
      <w:r w:rsidRPr="00D004F1">
        <w:rPr>
          <w:rFonts w:ascii="Sylfaen" w:hAnsi="Sylfaen" w:cs="Times New Roman"/>
          <w:sz w:val="24"/>
          <w:szCs w:val="24"/>
          <w:lang w:val="hy-AM"/>
        </w:rPr>
        <w:t xml:space="preserve">Թալին համայնքի սեփականություն հանդիսացող </w:t>
      </w:r>
      <w:r w:rsidRPr="00D004F1">
        <w:rPr>
          <w:rFonts w:ascii="Sylfaen" w:eastAsia="Times New Roman" w:hAnsi="Sylfaen" w:cs="GHEA Grapalat"/>
          <w:sz w:val="24"/>
          <w:szCs w:val="24"/>
          <w:lang w:val="hy-AM"/>
        </w:rPr>
        <w:t>Ակունք</w:t>
      </w:r>
      <w:r w:rsidRPr="00D004F1">
        <w:rPr>
          <w:rFonts w:ascii="Sylfaen" w:hAnsi="Sylfaen" w:cs="Times New Roman"/>
          <w:sz w:val="24"/>
          <w:szCs w:val="24"/>
          <w:lang w:val="hy-AM"/>
        </w:rPr>
        <w:t xml:space="preserve"> բնակավայրում գտնվող գազատար խողովակաշարը «Գազպրոմ Արմենիա» Փակ Բաժնետիրական Ընկերությանը Արագածոտնի ԳԳՄ-ին անորոշ ժամկետով և անհատույց օգտագործման իրավունքով տրամադրելուն համաձայնություն տալու վերաբերյալ ավագանու որոշման նախագիծը:</w:t>
      </w:r>
    </w:p>
    <w:p w14:paraId="3C6C53B2" w14:textId="77777777" w:rsidR="006B0988" w:rsidRPr="00D004F1" w:rsidRDefault="006B0988" w:rsidP="006B0988">
      <w:pPr>
        <w:spacing w:after="0" w:line="276" w:lineRule="auto"/>
        <w:jc w:val="both"/>
        <w:rPr>
          <w:rFonts w:ascii="Sylfaen" w:eastAsia="Calibri" w:hAnsi="Sylfaen" w:cs="Times New Roman"/>
          <w:kern w:val="2"/>
          <w:sz w:val="24"/>
          <w:szCs w:val="24"/>
          <w:lang w:val="hy-AM"/>
          <w14:ligatures w14:val="standardContextual"/>
        </w:rPr>
      </w:pPr>
      <w:r w:rsidRPr="00D004F1">
        <w:rPr>
          <w:rFonts w:ascii="Sylfaen" w:eastAsia="Calibri" w:hAnsi="Sylfaen" w:cs="Times New Roman"/>
          <w:b/>
          <w:bCs/>
          <w:sz w:val="24"/>
          <w:szCs w:val="24"/>
          <w:lang w:val="hy-AM"/>
        </w:rPr>
        <w:t xml:space="preserve">    Իրավական ակտի</w:t>
      </w:r>
      <w:r w:rsidRPr="00D004F1">
        <w:rPr>
          <w:rFonts w:ascii="Sylfaen" w:eastAsia="Calibri" w:hAnsi="Sylfaen" w:cs="Calibri"/>
          <w:b/>
          <w:bCs/>
          <w:sz w:val="24"/>
          <w:szCs w:val="24"/>
          <w:lang w:val="hy-AM"/>
        </w:rPr>
        <w:t> </w:t>
      </w:r>
      <w:r w:rsidRPr="00D004F1">
        <w:rPr>
          <w:rFonts w:ascii="Sylfaen" w:eastAsia="Calibri" w:hAnsi="Sylfaen" w:cs="Times New Roman"/>
          <w:b/>
          <w:bCs/>
          <w:sz w:val="24"/>
          <w:szCs w:val="24"/>
          <w:lang w:val="hy-AM"/>
        </w:rPr>
        <w:t>ընդունման կապակցությամբ այլ իրավական ակտերի ընդունման անհրաժեշտության մասին.</w:t>
      </w:r>
      <w:r w:rsidRPr="00D004F1">
        <w:rPr>
          <w:rFonts w:ascii="Sylfaen" w:eastAsia="Calibri" w:hAnsi="Sylfaen" w:cs="Times New Roman"/>
          <w:b/>
          <w:bCs/>
          <w:sz w:val="24"/>
          <w:szCs w:val="24"/>
          <w:lang w:val="hy-AM"/>
        </w:rPr>
        <w:tab/>
      </w:r>
      <w:r w:rsidRPr="00D004F1">
        <w:rPr>
          <w:rFonts w:ascii="Sylfaen" w:eastAsia="Calibri" w:hAnsi="Sylfaen" w:cs="Times New Roman"/>
          <w:b/>
          <w:bCs/>
          <w:sz w:val="24"/>
          <w:szCs w:val="24"/>
          <w:lang w:val="hy-AM"/>
        </w:rPr>
        <w:br/>
      </w:r>
      <w:r w:rsidRPr="00D004F1">
        <w:rPr>
          <w:rFonts w:ascii="Sylfaen" w:eastAsia="Calibri" w:hAnsi="Sylfaen" w:cs="Sylfaen"/>
          <w:sz w:val="24"/>
          <w:szCs w:val="24"/>
          <w:lang w:val="hy-AM"/>
        </w:rPr>
        <w:t xml:space="preserve">    Թալին համայնքի ավագանու «ՀՀ</w:t>
      </w:r>
      <w:r w:rsidRPr="00D004F1">
        <w:rPr>
          <w:rFonts w:ascii="Sylfaen" w:hAnsi="Sylfaen"/>
          <w:sz w:val="24"/>
          <w:szCs w:val="24"/>
          <w:lang w:val="hy-AM"/>
        </w:rPr>
        <w:t xml:space="preserve"> Արագածոտնի մարզի Թալին համայնքի սեփականություն հանդիսացող գազատար խողովակաշարը </w:t>
      </w:r>
      <w:r w:rsidRPr="00D004F1">
        <w:rPr>
          <w:rFonts w:ascii="Sylfaen" w:hAnsi="Sylfaen"/>
          <w:sz w:val="24"/>
          <w:szCs w:val="24"/>
          <w:shd w:val="clear" w:color="auto" w:fill="FFFFFF"/>
          <w:lang w:val="hy-AM"/>
        </w:rPr>
        <w:t>«Գազպրոմ Արմենիա» ՓԲԸ Արագածոտնի ԳԳՄ-ին</w:t>
      </w:r>
      <w:r w:rsidRPr="00D004F1">
        <w:rPr>
          <w:rFonts w:ascii="Sylfaen" w:hAnsi="Sylfaen"/>
          <w:sz w:val="24"/>
          <w:szCs w:val="24"/>
          <w:lang w:val="hy-AM"/>
        </w:rPr>
        <w:t xml:space="preserve"> անորոշ ժամկետով և անհատույց օգտագործման իրավունքով հանձնելուն համաձայնություն տալու վերաբերյալ</w:t>
      </w:r>
      <w:r w:rsidRPr="00D004F1">
        <w:rPr>
          <w:rFonts w:ascii="Sylfaen" w:eastAsia="Calibri" w:hAnsi="Sylfaen" w:cs="Sylfaen"/>
          <w:sz w:val="24"/>
          <w:szCs w:val="24"/>
          <w:lang w:val="hy-AM"/>
        </w:rPr>
        <w:t>» որոշման ընդունման առնչությամբ այլ իրավական ակտերի ընդունման անհրաժեշտություն չի առաջանում։</w:t>
      </w:r>
    </w:p>
    <w:p w14:paraId="22D3ADCE" w14:textId="77777777" w:rsidR="006B0988" w:rsidRPr="00D004F1" w:rsidRDefault="006B0988" w:rsidP="006B0988">
      <w:pPr>
        <w:shd w:val="clear" w:color="auto" w:fill="FFFFFF"/>
        <w:spacing w:before="240" w:after="0" w:line="276" w:lineRule="auto"/>
        <w:jc w:val="both"/>
        <w:textAlignment w:val="baseline"/>
        <w:rPr>
          <w:rFonts w:ascii="Sylfaen" w:eastAsia="Calibri" w:hAnsi="Sylfaen" w:cs="Times New Roman"/>
          <w:sz w:val="24"/>
          <w:szCs w:val="24"/>
          <w:lang w:val="hy-AM"/>
        </w:rPr>
      </w:pPr>
      <w:r w:rsidRPr="00D004F1">
        <w:rPr>
          <w:rFonts w:ascii="Sylfaen" w:eastAsia="Calibri" w:hAnsi="Sylfaen" w:cs="Times New Roman"/>
          <w:b/>
          <w:bCs/>
          <w:sz w:val="24"/>
          <w:szCs w:val="24"/>
          <w:lang w:val="hy-AM"/>
        </w:rPr>
        <w:t xml:space="preserve">    Իրավական ակտի ընդունման կապակցությամբ</w:t>
      </w:r>
      <w:r w:rsidRPr="00D004F1">
        <w:rPr>
          <w:rFonts w:ascii="Sylfaen" w:eastAsia="Calibri" w:hAnsi="Sylfaen" w:cs="Calibri"/>
          <w:b/>
          <w:bCs/>
          <w:sz w:val="24"/>
          <w:szCs w:val="24"/>
          <w:lang w:val="hy-AM"/>
        </w:rPr>
        <w:t xml:space="preserve"> </w:t>
      </w:r>
      <w:r w:rsidRPr="00D004F1">
        <w:rPr>
          <w:rFonts w:ascii="Sylfaen" w:eastAsia="Calibri" w:hAnsi="Sylfaen" w:cs="Times New Roman"/>
          <w:b/>
          <w:bCs/>
          <w:sz w:val="24"/>
          <w:szCs w:val="24"/>
          <w:lang w:val="hy-AM"/>
        </w:rPr>
        <w:t>բյուջեում եկամուտների և ծախսերի ավելացման կամ նվազեցման մասին.</w:t>
      </w:r>
      <w:r w:rsidRPr="00D004F1">
        <w:rPr>
          <w:rFonts w:ascii="Sylfaen" w:eastAsia="Calibri" w:hAnsi="Sylfaen" w:cs="Times New Roman"/>
          <w:b/>
          <w:bCs/>
          <w:sz w:val="24"/>
          <w:szCs w:val="24"/>
          <w:lang w:val="hy-AM"/>
        </w:rPr>
        <w:tab/>
      </w:r>
      <w:r w:rsidRPr="00D004F1">
        <w:rPr>
          <w:rFonts w:ascii="Sylfaen" w:eastAsia="Calibri" w:hAnsi="Sylfaen" w:cs="Times New Roman"/>
          <w:b/>
          <w:bCs/>
          <w:sz w:val="24"/>
          <w:szCs w:val="24"/>
          <w:lang w:val="hy-AM"/>
        </w:rPr>
        <w:br/>
      </w:r>
      <w:r w:rsidRPr="00D004F1">
        <w:rPr>
          <w:rFonts w:ascii="Sylfaen" w:eastAsia="Calibri" w:hAnsi="Sylfaen" w:cs="Sylfaen"/>
          <w:sz w:val="24"/>
          <w:szCs w:val="24"/>
          <w:lang w:val="hy-AM"/>
        </w:rPr>
        <w:t xml:space="preserve">     </w:t>
      </w:r>
      <w:r w:rsidRPr="00D004F1">
        <w:rPr>
          <w:rFonts w:ascii="Sylfaen" w:eastAsia="Calibri" w:hAnsi="Sylfaen" w:cs="Times New Roman"/>
          <w:sz w:val="24"/>
          <w:szCs w:val="24"/>
          <w:lang w:val="hy-AM"/>
        </w:rPr>
        <w:t>Ավագանու</w:t>
      </w:r>
      <w:r w:rsidRPr="00D004F1">
        <w:rPr>
          <w:rFonts w:ascii="Sylfaen" w:eastAsia="Calibri" w:hAnsi="Sylfaen" w:cs="Sylfaen"/>
          <w:sz w:val="24"/>
          <w:szCs w:val="24"/>
          <w:lang w:val="hy-AM"/>
        </w:rPr>
        <w:t xml:space="preserve"> </w:t>
      </w:r>
      <w:r w:rsidRPr="00D004F1">
        <w:rPr>
          <w:rFonts w:ascii="Sylfaen" w:eastAsia="Calibri" w:hAnsi="Sylfaen" w:cs="Times New Roman"/>
          <w:sz w:val="24"/>
          <w:szCs w:val="24"/>
          <w:lang w:val="hy-AM"/>
        </w:rPr>
        <w:t>որոշման</w:t>
      </w:r>
      <w:r w:rsidRPr="00D004F1">
        <w:rPr>
          <w:rFonts w:ascii="Sylfaen" w:eastAsia="Calibri" w:hAnsi="Sylfaen" w:cs="Sylfaen"/>
          <w:sz w:val="24"/>
          <w:szCs w:val="24"/>
          <w:lang w:val="hy-AM"/>
        </w:rPr>
        <w:t xml:space="preserve"> </w:t>
      </w:r>
      <w:r w:rsidRPr="00D004F1">
        <w:rPr>
          <w:rFonts w:ascii="Sylfaen" w:eastAsia="Calibri" w:hAnsi="Sylfaen" w:cs="Times New Roman"/>
          <w:sz w:val="24"/>
          <w:szCs w:val="24"/>
          <w:lang w:val="hy-AM"/>
        </w:rPr>
        <w:t>նախագծի ընդունման</w:t>
      </w:r>
      <w:r w:rsidRPr="00D004F1">
        <w:rPr>
          <w:rFonts w:ascii="Sylfaen" w:eastAsia="Calibri" w:hAnsi="Sylfaen" w:cs="Arial AMU"/>
          <w:sz w:val="24"/>
          <w:szCs w:val="24"/>
          <w:lang w:val="hy-AM"/>
        </w:rPr>
        <w:t xml:space="preserve"> </w:t>
      </w:r>
      <w:r w:rsidRPr="00D004F1">
        <w:rPr>
          <w:rFonts w:ascii="Sylfaen" w:eastAsia="Calibri" w:hAnsi="Sylfaen" w:cs="Times New Roman"/>
          <w:sz w:val="24"/>
          <w:szCs w:val="24"/>
          <w:lang w:val="hy-AM"/>
        </w:rPr>
        <w:t>կապակցությամբ</w:t>
      </w:r>
      <w:r w:rsidRPr="00D004F1">
        <w:rPr>
          <w:rFonts w:ascii="Sylfaen" w:eastAsia="Calibri" w:hAnsi="Sylfaen" w:cs="Arial AMU"/>
          <w:sz w:val="24"/>
          <w:szCs w:val="24"/>
          <w:lang w:val="hy-AM"/>
        </w:rPr>
        <w:t xml:space="preserve"> </w:t>
      </w:r>
      <w:r w:rsidRPr="00D004F1">
        <w:rPr>
          <w:rFonts w:ascii="Sylfaen" w:eastAsia="Calibri" w:hAnsi="Sylfaen" w:cs="Times New Roman"/>
          <w:sz w:val="24"/>
          <w:szCs w:val="24"/>
          <w:lang w:val="hy-AM"/>
        </w:rPr>
        <w:t>համայնքի</w:t>
      </w:r>
      <w:r w:rsidRPr="00D004F1">
        <w:rPr>
          <w:rFonts w:ascii="Sylfaen" w:eastAsia="Calibri" w:hAnsi="Sylfaen" w:cs="Arial AMU"/>
          <w:sz w:val="24"/>
          <w:szCs w:val="24"/>
          <w:lang w:val="hy-AM"/>
        </w:rPr>
        <w:t xml:space="preserve"> </w:t>
      </w:r>
      <w:r w:rsidRPr="00D004F1">
        <w:rPr>
          <w:rFonts w:ascii="Sylfaen" w:eastAsia="Calibri" w:hAnsi="Sylfaen" w:cs="Times New Roman"/>
          <w:sz w:val="24"/>
          <w:szCs w:val="24"/>
          <w:lang w:val="hy-AM"/>
        </w:rPr>
        <w:t>բյուջեում</w:t>
      </w:r>
      <w:r w:rsidRPr="00D004F1">
        <w:rPr>
          <w:rFonts w:ascii="Sylfaen" w:eastAsia="Calibri" w:hAnsi="Sylfaen" w:cs="Arial AMU"/>
          <w:sz w:val="24"/>
          <w:szCs w:val="24"/>
          <w:lang w:val="hy-AM"/>
        </w:rPr>
        <w:t xml:space="preserve"> </w:t>
      </w:r>
      <w:r w:rsidRPr="00D004F1">
        <w:rPr>
          <w:rFonts w:ascii="Sylfaen" w:eastAsia="Calibri" w:hAnsi="Sylfaen" w:cs="Times New Roman"/>
          <w:sz w:val="24"/>
          <w:szCs w:val="24"/>
          <w:lang w:val="hy-AM"/>
        </w:rPr>
        <w:t>եկամուտների</w:t>
      </w:r>
      <w:r w:rsidRPr="00D004F1">
        <w:rPr>
          <w:rFonts w:ascii="Sylfaen" w:eastAsia="Calibri" w:hAnsi="Sylfaen" w:cs="Arial AMU"/>
          <w:sz w:val="24"/>
          <w:szCs w:val="24"/>
          <w:lang w:val="hy-AM"/>
        </w:rPr>
        <w:t xml:space="preserve">  </w:t>
      </w:r>
      <w:r w:rsidRPr="00D004F1">
        <w:rPr>
          <w:rFonts w:ascii="Sylfaen" w:eastAsia="Calibri" w:hAnsi="Sylfaen" w:cs="Times New Roman"/>
          <w:sz w:val="24"/>
          <w:szCs w:val="24"/>
          <w:lang w:val="hy-AM"/>
        </w:rPr>
        <w:t>նվազում չի նախատեսվում:</w:t>
      </w:r>
    </w:p>
    <w:p w14:paraId="2DBF7F05" w14:textId="77777777" w:rsidR="006B0988" w:rsidRPr="00D004F1" w:rsidRDefault="006B0988" w:rsidP="006B0988">
      <w:pPr>
        <w:spacing w:after="0" w:line="276" w:lineRule="auto"/>
        <w:ind w:right="-1"/>
        <w:jc w:val="both"/>
        <w:rPr>
          <w:rFonts w:ascii="Sylfaen" w:eastAsia="Calibri" w:hAnsi="Sylfaen" w:cs="Times New Roman"/>
          <w:sz w:val="24"/>
          <w:szCs w:val="24"/>
          <w:lang w:val="hy-AM"/>
        </w:rPr>
      </w:pPr>
      <w:r w:rsidRPr="00D004F1">
        <w:rPr>
          <w:rFonts w:ascii="Sylfaen" w:eastAsia="Calibri" w:hAnsi="Sylfaen" w:cs="Times New Roman"/>
          <w:b/>
          <w:bCs/>
          <w:sz w:val="24"/>
          <w:szCs w:val="24"/>
          <w:bdr w:val="none" w:sz="0" w:space="0" w:color="auto" w:frame="1"/>
          <w:lang w:val="hy-AM"/>
        </w:rPr>
        <w:t xml:space="preserve">   Իրավական ակտի կիրառման դեպքում ակնկալվող արդյունքը.</w:t>
      </w:r>
      <w:r w:rsidRPr="00D004F1">
        <w:rPr>
          <w:rFonts w:ascii="Sylfaen" w:eastAsia="Calibri" w:hAnsi="Sylfaen" w:cs="Times New Roman"/>
          <w:b/>
          <w:bCs/>
          <w:sz w:val="24"/>
          <w:szCs w:val="24"/>
          <w:bdr w:val="none" w:sz="0" w:space="0" w:color="auto" w:frame="1"/>
          <w:lang w:val="hy-AM"/>
        </w:rPr>
        <w:tab/>
      </w:r>
      <w:r w:rsidRPr="00D004F1">
        <w:rPr>
          <w:rFonts w:ascii="Sylfaen" w:eastAsia="Calibri" w:hAnsi="Sylfaen" w:cs="Times New Roman"/>
          <w:b/>
          <w:bCs/>
          <w:sz w:val="24"/>
          <w:szCs w:val="24"/>
          <w:bdr w:val="none" w:sz="0" w:space="0" w:color="auto" w:frame="1"/>
          <w:lang w:val="hy-AM"/>
        </w:rPr>
        <w:br/>
      </w:r>
      <w:r w:rsidRPr="00D004F1">
        <w:rPr>
          <w:rFonts w:ascii="Sylfaen" w:eastAsia="Calibri" w:hAnsi="Sylfaen" w:cs="Times New Roman"/>
          <w:sz w:val="24"/>
          <w:szCs w:val="24"/>
          <w:lang w:val="hy-AM"/>
        </w:rPr>
        <w:t xml:space="preserve">    Նախագծի ընդունման արդյունքում ակնկալվում է բնակավայրում իրականացնել գազամատակարարում՝ հնարավորություն ընձեռնելով բնակավայրի բնակիչներին օգտվելու գազամատակարումից։</w:t>
      </w:r>
    </w:p>
    <w:p w14:paraId="63BEF1D9" w14:textId="77777777" w:rsidR="00C25B47" w:rsidRPr="006B0988" w:rsidRDefault="00C25B47">
      <w:pPr>
        <w:rPr>
          <w:lang w:val="hy-AM"/>
        </w:rPr>
      </w:pPr>
    </w:p>
    <w:sectPr w:rsidR="00C25B47" w:rsidRPr="006B09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0DA"/>
    <w:rsid w:val="005050DA"/>
    <w:rsid w:val="006B0988"/>
    <w:rsid w:val="00C25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110971-0120-47BD-B792-F67F41187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09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1765</Characters>
  <Application>Microsoft Office Word</Application>
  <DocSecurity>0</DocSecurity>
  <Lines>14</Lines>
  <Paragraphs>4</Paragraphs>
  <ScaleCrop>false</ScaleCrop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MRCUYT</dc:creator>
  <cp:keywords/>
  <dc:description/>
  <cp:lastModifiedBy>MRCUYT</cp:lastModifiedBy>
  <cp:revision>2</cp:revision>
  <dcterms:created xsi:type="dcterms:W3CDTF">2026-05-22T11:23:00Z</dcterms:created>
  <dcterms:modified xsi:type="dcterms:W3CDTF">2026-05-22T11:23:00Z</dcterms:modified>
</cp:coreProperties>
</file>