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722A" w14:textId="77777777" w:rsidR="00DC6219" w:rsidRDefault="00DC6219" w:rsidP="00DC6219">
      <w:pPr>
        <w:spacing w:after="0" w:line="276" w:lineRule="auto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5CF66BBB" w14:textId="77777777" w:rsidR="00DC6219" w:rsidRDefault="00DC6219" w:rsidP="00DC6219">
      <w:pPr>
        <w:spacing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748FC0CB" w14:textId="77777777" w:rsidR="00DC6219" w:rsidRDefault="00DC6219" w:rsidP="00DC6219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A4CEBFB" wp14:editId="5405D69F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807DA" id="Прямая соединительная линия 5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R7CgIAAMkDAAAOAAAAZHJzL2Uyb0RvYy54bWysU81uEzEQviPxDpbvZJOWlmqVTQ+NyqWC&#10;SC0PMPV6Ewv/yWOyyQ04I/UReAUOIFUq8Ay7b8TY+SGFG2IP1njG883MN9+Oz1dGs6UMqJyt+Ggw&#10;5Exa4Wpl5xV/c3P57IwzjGBr0M7Kiq8l8vPJ0yfj1pfyyC2crmVgBGKxbH3FFzH6sihQLKQBHDgv&#10;LQUbFwxEuoZ5UQdoCd3o4mg4PC1aF2ofnJCI5J1ugnyS8ZtGivi6aVBGpitOvcV8hnzeprOYjKGc&#10;B/ALJbZtwD90YUBZKrqHmkIE9i6ov6CMEsGha+JAOFO4plFC5hlomtHwj2muF+BlnoXIQb+nCf8f&#10;rHi1nAWm6oqfjDizYGhH3ef+fX/Xfe++9Hes/9D97L51X7v77kd3338k+6H/RHYKdg9b9x2jdOKy&#10;9VgS5IWdhcSGWNlrf+XEW6RY8SiYLug3z1ZNMOk50cFWeTfr/W7kKjJBztPnx0NiiDOxixVQ7hJ9&#10;wPhSOsOSUXGtbKINSlheYUylodw9SW7rLpXWefXasrbix6MXJwkaSIGNhkim8cQJ2jlnoOckbRFD&#10;hkSnVZ3SExCu8UIHtgRSF4mydu0N9cuZBowUoCHyl5ihFh6lpn6mgItNcg5txGhUpD9CK1Pxs8Ns&#10;bVNFmTW9neo3h8m6dfV6FnZEk15y0a22kyAP72Qf/oGTX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IcG5Hs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F0774D0" wp14:editId="5C1954B5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8554E" id="Прямая соединительная линия 5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LJCAIAAMgDAAAOAAAAZHJzL2Uyb0RvYy54bWysU81uEzEQviPxDpbvZNOWVtUqmx4alUsF&#10;kVoeYOr1Jhb+k8dkkxtwRsoj8AocQKrUwjPsvhFj54cUbog9WOMZzzcz33w7ulgazRYyoHK24keD&#10;IWfSClcrO6v429urF+ecYQRbg3ZWVnwlkV+Mnz8btb6Ux27udC0DIxCLZesrPo/Rl0WBYi4N4MB5&#10;aSnYuGAg0jXMijpAS+hGF8fD4VnRulD74IREJO9kE+TjjN80UsQ3TYMyMl1x6i3mM+TzLp3FeATl&#10;LICfK7FtA/6hCwPKUtE91AQisPdB/QVllAgOXRMHwpnCNY0SMs9A0xwN/5jmZg5e5lmIHPR7mvD/&#10;wYrXi2lgqq746TFnFgztqPvSf+jX3WP3tV+z/mP3s/vefevuux/dff+J7If+M9kp2D1s3WtG6cRl&#10;67EkyEs7DYkNsbQ3/tqJd0ix4kkwXdBvni2bYNJzooMt825W+93IZWSCnGcvT4bEEGdiFyug3CX6&#10;gPGVdIYlo+Ja2UQblLC4xphKQ7l7ktzWXSmt8+q1ZS2Bn5wmZCABNhoimcYTJWhnnIGekbJFDBkR&#10;nVZ1yk44uMJLHdgCSFykydq1t9QuZxowUoBmyF8ihjp4kpramQDON8k5tNGiUZF+CK1Mxc8Ps7VN&#10;FWWW9Hao3xQm687Vq2nY8UxyyUW30k56PLyTffgDjn8B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B0DDLJ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9E4201C" w14:textId="77777777" w:rsidR="00DC6219" w:rsidRDefault="00DC6219" w:rsidP="00DC6219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4FB0AF75" w14:textId="77777777" w:rsidR="00DC6219" w:rsidRDefault="00DC6219" w:rsidP="00DC6219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4847FAD0" w14:textId="77777777" w:rsidR="00DC6219" w:rsidRDefault="00DC6219" w:rsidP="00DC6219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0C6DD934" w14:textId="77777777" w:rsidR="00DC6219" w:rsidRDefault="00DC6219" w:rsidP="00DC6219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6D3258FC" w14:textId="77777777" w:rsidR="00DC6219" w:rsidRPr="00A0419C" w:rsidRDefault="00DC6219" w:rsidP="00DC6219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F01EDB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&lt;&lt;31&gt;&gt; մարտի  2026 թվական  N  </w:t>
      </w:r>
      <w:r w:rsidRPr="00BA6FC6">
        <w:rPr>
          <w:rFonts w:ascii="Sylfaen" w:hAnsi="Sylfaen"/>
          <w:b/>
          <w:color w:val="000000" w:themeColor="text1"/>
          <w:sz w:val="24"/>
          <w:szCs w:val="24"/>
          <w:lang w:val="hy-AM"/>
        </w:rPr>
        <w:t>4</w:t>
      </w:r>
      <w:r w:rsidRPr="009D0D9D">
        <w:rPr>
          <w:rFonts w:ascii="Sylfaen" w:hAnsi="Sylfaen"/>
          <w:b/>
          <w:color w:val="000000" w:themeColor="text1"/>
          <w:sz w:val="24"/>
          <w:szCs w:val="24"/>
          <w:lang w:val="hy-AM"/>
        </w:rPr>
        <w:t>8</w:t>
      </w:r>
      <w:r w:rsidRPr="00F01EDB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-</w:t>
      </w:r>
      <w:r w:rsidRPr="00F01EDB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3F8CA51F" w14:textId="77777777" w:rsidR="00DC6219" w:rsidRPr="00354171" w:rsidRDefault="00DC6219" w:rsidP="00DC6219">
      <w:pPr>
        <w:spacing w:after="0"/>
        <w:jc w:val="center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</w:p>
    <w:p w14:paraId="11A76D8E" w14:textId="77777777" w:rsidR="00DC6219" w:rsidRDefault="00DC6219" w:rsidP="00DC6219">
      <w:pPr>
        <w:spacing w:after="0"/>
        <w:jc w:val="center"/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</w:pPr>
      <w:r w:rsidRPr="00354171"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>ՀԱՅԱՍՏԱՆԻ ՀԱՆՐԱՊԵՏՈՒԹՅԱՆ ԱՐԱԳԱԾՈՏՆԻ ՄԱՐԶԻ ԹԱԼԻՆ ՀԱՄԱՅՆՔԻ ՍԵՓԱԿԱՆՈՒԹՅՈՒՆ ՀԱՆԴԻՍԱՑՈՂ ՇԱՐԺԱԿԱՆ ԳՈՒՅՔԸ ՀԱՄԱՅՆՔԱՊԵՏԱՐԱՆԻ ԳՈՒՅՔԱՑՈՒՑԱԿԻՑ ԴՈՒՐՍ ԳՐԵԼՈՒ ԵՎ ԱՃՈՒՐԴՈՎ ՕՏԱՐԵԼՈՒ ՄԱՍԻՆ</w:t>
      </w:r>
      <w:r>
        <w:rPr>
          <w:rFonts w:ascii="Sylfaen" w:hAnsi="Sylfaen" w:cstheme="minorHAnsi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5F22AB83" w14:textId="77777777" w:rsidR="00DC6219" w:rsidRDefault="00DC6219" w:rsidP="00DC6219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</w:p>
    <w:p w14:paraId="501AB301" w14:textId="77777777" w:rsidR="00DC6219" w:rsidRDefault="00DC6219" w:rsidP="00DC6219">
      <w:pPr>
        <w:spacing w:after="0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(Զեկ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</w:t>
      </w:r>
      <w:r>
        <w:rPr>
          <w:rFonts w:ascii="Sylfaen" w:hAnsi="Sylfaen" w:cs="Times New Roman"/>
          <w:bCs/>
          <w:color w:val="000000" w:themeColor="text1"/>
          <w:sz w:val="16"/>
          <w:szCs w:val="16"/>
          <w:lang w:val="hy-AM"/>
        </w:rPr>
        <w:t>Միրզախանյան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2B521537" w14:textId="77777777" w:rsidR="00DC6219" w:rsidRDefault="00DC6219" w:rsidP="00DC6219">
      <w:pPr>
        <w:spacing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           </w:t>
      </w:r>
      <w:r w:rsidRPr="002C46F1">
        <w:rPr>
          <w:rFonts w:ascii="Sylfaen" w:hAnsi="Sylfaen"/>
          <w:color w:val="000000" w:themeColor="text1"/>
          <w:sz w:val="24"/>
          <w:szCs w:val="24"/>
          <w:lang w:val="hy-AM"/>
        </w:rPr>
        <w:t>Ղեկավարվելով «Տեղական Ինքնակառավարման մասին» ՀՀ օրենքի 18-րդ հոդվածի 1-ին մասի 21-րդ կետով, հիմք ընդունելով «ՏԱՐՈՆ ԱՐՏՈՒՐԻ ՎԱՐԴԱՆՅԱՆ» Ա/Ձ-ի կողմից տրված գնահատման հաշվետվությունը  և համայնքի ղեկավարի առաջարկությունը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 xml:space="preserve">. </w:t>
      </w:r>
    </w:p>
    <w:p w14:paraId="0704AF62" w14:textId="77777777" w:rsidR="00DC6219" w:rsidRPr="002C2113" w:rsidRDefault="00DC6219" w:rsidP="00DC6219">
      <w:pPr>
        <w:jc w:val="both"/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</w:pPr>
      <w:r w:rsidRPr="002C2113">
        <w:rPr>
          <w:rFonts w:ascii="Sylfaen" w:hAnsi="Sylfaen"/>
          <w:b/>
          <w:bCs/>
          <w:i/>
          <w:iCs/>
          <w:color w:val="000000" w:themeColor="text1"/>
          <w:sz w:val="24"/>
          <w:szCs w:val="24"/>
          <w:lang w:val="hy-AM"/>
        </w:rPr>
        <w:t>Թալին համայնքի ավագանին որոշում է՝</w:t>
      </w:r>
    </w:p>
    <w:p w14:paraId="59C8F241" w14:textId="77777777" w:rsidR="00DC6219" w:rsidRPr="002C2113" w:rsidRDefault="00DC6219" w:rsidP="00DC6219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>1.</w:t>
      </w:r>
      <w:r w:rsidRPr="002C2113">
        <w:rPr>
          <w:lang w:val="hy-AM"/>
        </w:rPr>
        <w:t xml:space="preserve"> </w:t>
      </w:r>
      <w:r w:rsidRPr="002C2113">
        <w:rPr>
          <w:rFonts w:ascii="Sylfaen" w:hAnsi="Sylfaen"/>
          <w:color w:val="000000" w:themeColor="text1"/>
          <w:sz w:val="24"/>
          <w:szCs w:val="24"/>
          <w:lang w:val="hy-AM"/>
        </w:rPr>
        <w:t>Տալ համաձայնություն համայնքի սեփականություն հանդիսացող շարժական գույքը համայնքապետարանի գույքացուցակից դուրս գրելու համար։</w:t>
      </w:r>
    </w:p>
    <w:p w14:paraId="0D029589" w14:textId="77777777" w:rsidR="00DC6219" w:rsidRPr="002C2113" w:rsidRDefault="00DC6219" w:rsidP="00DC6219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2C2113">
        <w:rPr>
          <w:rFonts w:ascii="Sylfaen" w:hAnsi="Sylfaen"/>
          <w:color w:val="000000" w:themeColor="text1"/>
          <w:sz w:val="24"/>
          <w:szCs w:val="24"/>
          <w:lang w:val="hy-AM"/>
        </w:rPr>
        <w:t>2.</w:t>
      </w:r>
      <w:r w:rsidRPr="002C2113">
        <w:rPr>
          <w:rFonts w:ascii="Sylfaen" w:hAnsi="Sylfaen"/>
          <w:color w:val="000000" w:themeColor="text1"/>
          <w:sz w:val="24"/>
          <w:szCs w:val="24"/>
          <w:lang w:val="hy-AM"/>
        </w:rPr>
        <w:tab/>
        <w:t>Տալ համաձայնություն Թալին համայնքի սեփականություն հանդիսացող շարժական գույքը աճուրդով օտարելու համար և մեկնարկային գին սահմանել «ՏԱՐՈՆ ԱՐՏՈՒՐԻ ՎԱՐԴԱՆՅԱՆ» Ա/Ձ-ի կողմից տրված գնահատման հաշվետվության, համաձայն կից հավելվածի։</w:t>
      </w:r>
    </w:p>
    <w:p w14:paraId="372F6E27" w14:textId="77777777" w:rsidR="00DC6219" w:rsidRDefault="00DC6219" w:rsidP="00DC6219">
      <w:pPr>
        <w:spacing w:after="0" w:line="360" w:lineRule="auto"/>
        <w:jc w:val="both"/>
        <w:rPr>
          <w:rFonts w:ascii="Sylfaen" w:hAnsi="Sylfaen"/>
          <w:bCs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color w:val="000000" w:themeColor="text1"/>
          <w:sz w:val="24"/>
          <w:szCs w:val="24"/>
          <w:lang w:val="hy-AM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2C2113">
        <w:rPr>
          <w:rFonts w:ascii="Sylfaen" w:hAnsi="Sylfaen"/>
          <w:color w:val="000000" w:themeColor="text1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31A1AFA7" w14:textId="77777777" w:rsidR="00DC6219" w:rsidRDefault="00DC6219" w:rsidP="00DC6219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22DC5936" w14:textId="77777777" w:rsidR="00DC6219" w:rsidRDefault="00DC6219" w:rsidP="00DC6219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A57214A" w14:textId="77777777" w:rsidR="00DC6219" w:rsidRDefault="00DC6219" w:rsidP="00DC6219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BA50851" w14:textId="77777777" w:rsidR="00DC6219" w:rsidRDefault="00DC6219" w:rsidP="00DC6219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53D161F" w14:textId="77777777" w:rsidR="00DC6219" w:rsidRDefault="00DC6219" w:rsidP="00DC6219">
      <w:pPr>
        <w:spacing w:after="0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2656353" w14:textId="77777777" w:rsidR="00DC6219" w:rsidRDefault="00DC6219" w:rsidP="00DC6219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6A05393" w14:textId="77777777" w:rsidR="00DC6219" w:rsidRDefault="00DC6219" w:rsidP="00DC6219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ք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.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</w:p>
    <w:p w14:paraId="3FB301F3" w14:textId="77777777" w:rsidR="00DC6219" w:rsidRPr="00554566" w:rsidRDefault="00DC6219" w:rsidP="00DC6219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554566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31 մարտի 2026թ.  </w:t>
      </w:r>
    </w:p>
    <w:p w14:paraId="515E8F0F" w14:textId="77777777" w:rsidR="00DC6219" w:rsidRDefault="00DC6219" w:rsidP="00DC6219">
      <w:pPr>
        <w:spacing w:after="0"/>
        <w:rPr>
          <w:rFonts w:ascii="Sylfaen" w:hAnsi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Որոշման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նախագիծը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նախապատրաստեց</w:t>
      </w:r>
      <w:r>
        <w:rPr>
          <w:rFonts w:ascii="Sylfaen" w:hAnsi="Sylfaen"/>
          <w:color w:val="000000" w:themeColor="text1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              </w:t>
      </w:r>
    </w:p>
    <w:p w14:paraId="33A30CBD" w14:textId="77777777" w:rsidR="00DC6219" w:rsidRDefault="00DC6219" w:rsidP="00DC6219">
      <w:pPr>
        <w:spacing w:line="24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  <w:r>
        <w:rPr>
          <w:rFonts w:ascii="Sylfaen" w:hAnsi="Sylfaen" w:cs="Times New Roman"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</w:t>
      </w:r>
      <w:r>
        <w:rPr>
          <w:rFonts w:ascii="Sylfaen" w:hAnsi="Sylfaen" w:cs="Times New Roman"/>
          <w:color w:val="000000" w:themeColor="text1"/>
          <w:sz w:val="14"/>
          <w:szCs w:val="14"/>
          <w:lang w:val="hy-AM"/>
        </w:rPr>
        <w:t>Միրզախանյան</w:t>
      </w:r>
    </w:p>
    <w:p w14:paraId="112C83C8" w14:textId="77777777" w:rsidR="00DC6219" w:rsidRDefault="00DC6219" w:rsidP="00DC6219">
      <w:pPr>
        <w:spacing w:line="24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73C85051" w14:textId="77777777" w:rsidR="00DC6219" w:rsidRPr="003E29AE" w:rsidRDefault="00DC6219" w:rsidP="00DC6219">
      <w:pPr>
        <w:spacing w:after="0" w:line="240" w:lineRule="auto"/>
        <w:jc w:val="right"/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</w:pP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lastRenderedPageBreak/>
        <w:t xml:space="preserve">Հավելված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1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>Թալին համայնքի ավագանու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br/>
        <w:t xml:space="preserve">2026թ մարտի 31-ի  N- </w:t>
      </w:r>
      <w:r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 xml:space="preserve">48 </w:t>
      </w:r>
      <w:r w:rsidRPr="0023497F">
        <w:rPr>
          <w:rFonts w:ascii="Sylfaen" w:eastAsia="Times New Roman" w:hAnsi="Sylfaen" w:cs="Calibri"/>
          <w:color w:val="000000"/>
          <w:sz w:val="16"/>
          <w:szCs w:val="16"/>
          <w:lang w:val="hy-AM" w:eastAsia="ru-RU"/>
        </w:rPr>
        <w:t>Ա որոշման</w:t>
      </w:r>
    </w:p>
    <w:p w14:paraId="66BE2A43" w14:textId="77777777" w:rsidR="00DC6219" w:rsidRDefault="00DC6219" w:rsidP="00DC6219">
      <w:pPr>
        <w:spacing w:line="24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p w14:paraId="2868297A" w14:textId="77777777" w:rsidR="00DC6219" w:rsidRDefault="00DC6219" w:rsidP="00DC6219">
      <w:pPr>
        <w:spacing w:line="24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</w:p>
    <w:tbl>
      <w:tblPr>
        <w:tblStyle w:val="a6"/>
        <w:tblW w:w="10540" w:type="dxa"/>
        <w:tblInd w:w="-998" w:type="dxa"/>
        <w:tblLook w:val="04A0" w:firstRow="1" w:lastRow="0" w:firstColumn="1" w:lastColumn="0" w:noHBand="0" w:noVBand="1"/>
      </w:tblPr>
      <w:tblGrid>
        <w:gridCol w:w="547"/>
        <w:gridCol w:w="2483"/>
        <w:gridCol w:w="1730"/>
        <w:gridCol w:w="1644"/>
        <w:gridCol w:w="4136"/>
      </w:tblGrid>
      <w:tr w:rsidR="00DC6219" w14:paraId="3FB71675" w14:textId="77777777" w:rsidTr="00DC6219">
        <w:trPr>
          <w:trHeight w:val="90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FEB1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B02E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Գույքի</w:t>
            </w:r>
          </w:p>
          <w:p w14:paraId="2F11B36C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մակնիշը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007D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Պետական համարանիշը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9579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Թողարկման տարեթիվ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2988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Մեկնարկային գինը</w:t>
            </w:r>
          </w:p>
          <w:p w14:paraId="29F539CC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/>
                <w:sz w:val="24"/>
                <w:szCs w:val="24"/>
                <w:lang w:val="hy-AM"/>
              </w:rPr>
              <w:t>ՀՀ դրամ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C6219" w14:paraId="75AF2479" w14:textId="77777777" w:rsidTr="00DC6219">
        <w:trPr>
          <w:trHeight w:val="8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6E0D" w14:textId="77777777" w:rsidR="00DC6219" w:rsidRDefault="00DC6219" w:rsidP="001B2BCF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E9FA" w14:textId="77777777" w:rsidR="00DC6219" w:rsidRPr="00F40963" w:rsidRDefault="00DC6219" w:rsidP="001B2BCF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KASSBOHRER SENTRA S215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DC08" w14:textId="77777777" w:rsidR="00DC6219" w:rsidRPr="00F40963" w:rsidRDefault="00DC6219" w:rsidP="001B2BCF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040 CX 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124D" w14:textId="77777777" w:rsidR="00DC6219" w:rsidRDefault="00DC6219" w:rsidP="001B2B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1992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թ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BCF5" w14:textId="77777777" w:rsidR="00DC6219" w:rsidRDefault="00DC6219" w:rsidP="001B2BCF">
            <w:pPr>
              <w:jc w:val="center"/>
              <w:rPr>
                <w:rFonts w:ascii="Sylfaen" w:hAnsi="Sylfaen" w:cs="Sylfaen"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570.000</w:t>
            </w:r>
          </w:p>
          <w:p w14:paraId="25ACEA8F" w14:textId="77777777" w:rsidR="00DC6219" w:rsidRDefault="00DC6219" w:rsidP="001B2BCF">
            <w:pPr>
              <w:jc w:val="center"/>
              <w:rPr>
                <w:rFonts w:ascii="Sylfaen" w:hAnsi="Sylfaen" w:cs="Sylfae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Sylfaen" w:hAnsi="Sylfaen" w:cs="Sylfaen"/>
                <w:bCs/>
                <w:sz w:val="24"/>
                <w:szCs w:val="24"/>
                <w:lang w:val="hy-AM"/>
              </w:rPr>
              <w:t>հինգ հարյուր յոթանասուն հազար</w:t>
            </w:r>
            <w:r>
              <w:rPr>
                <w:rFonts w:ascii="Sylfaen" w:hAnsi="Sylfaen" w:cs="Sylfae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14:paraId="5B171C75" w14:textId="77777777" w:rsidR="00DC6219" w:rsidRDefault="00DC6219" w:rsidP="00DC6219">
      <w:pPr>
        <w:tabs>
          <w:tab w:val="left" w:pos="1728"/>
        </w:tabs>
        <w:rPr>
          <w:rFonts w:ascii="Sylfaen" w:hAnsi="Sylfaen"/>
          <w:color w:val="000000" w:themeColor="text1"/>
          <w:sz w:val="24"/>
          <w:szCs w:val="24"/>
          <w:lang w:val="hy-AM"/>
        </w:rPr>
      </w:pPr>
    </w:p>
    <w:p w14:paraId="20ABA0ED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3497791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47CDCDA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53175AF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57C6FEC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1DE9729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359E56D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AC33ECA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F4CD46E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17E3BFB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2CFD29E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9CFC75A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31F73E8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8AE4533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0A19F08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35EB6CB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3976F1F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38EFAB7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F34FB18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E91C5E5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961DDE7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A8A961F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1AE0DBD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D51C368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4C24C04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CEB0A1F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FF02AD7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BA8634D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5F68213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4CE8EB8B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EA108C4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2DA15CE" w14:textId="77777777" w:rsidR="00DC6219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3834812" w14:textId="77777777" w:rsidR="00DC6219" w:rsidRPr="002C2113" w:rsidRDefault="00DC6219" w:rsidP="00DC6219">
      <w:pPr>
        <w:spacing w:after="0" w:line="276" w:lineRule="auto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7E7091E8" w14:textId="77777777" w:rsidR="00DC6219" w:rsidRPr="002C2113" w:rsidRDefault="00DC6219" w:rsidP="00DC6219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2C2113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3F9A7A66" w14:textId="77777777" w:rsidR="00DC6219" w:rsidRDefault="00DC6219" w:rsidP="00DC6219">
      <w:pPr>
        <w:pStyle w:val="20"/>
        <w:spacing w:line="276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2C2113">
        <w:rPr>
          <w:rFonts w:ascii="Sylfaen" w:hAnsi="Sylfaen"/>
          <w:b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ԱՐԱԳԱԾՈՏՆԻ ՄԱՐԶԻ ԹԱԼԻՆ ՀԱՄԱՅՆՔԻ ՍԵՓԱԿԱՆՈՒԹՅՈՒՆ ՀԱՆԴԻՍԱՑՈՂ ՇԱՐԺԱԿԱՆ ԳՈՒՅՔԸ ՀԱՄԱՅՆՔԱՊԵՏԱՐԱՆԻ ԳՈՒՅՔԱՑՈՒՑԱԿԻՑ ԴՈՒՐՍ ԳՐԵԼՈՒ ԵՎ ԱՃՈՒՐԴՈՎ ՕՏԱՐԵԼՈՒ</w:t>
      </w:r>
      <w:r w:rsidRPr="002C2113">
        <w:rPr>
          <w:rFonts w:ascii="Sylfaen" w:hAnsi="Sylfaen" w:cs="Sylfaen"/>
          <w:b/>
          <w:bCs/>
          <w:sz w:val="24"/>
          <w:szCs w:val="24"/>
          <w:lang w:val="hy-AM"/>
        </w:rPr>
        <w:t xml:space="preserve"> ՎԵՐԱԲԵՐՅԱԼ</w:t>
      </w:r>
    </w:p>
    <w:p w14:paraId="2456847B" w14:textId="77777777" w:rsidR="00DC6219" w:rsidRPr="002C2113" w:rsidRDefault="00DC6219" w:rsidP="00DC6219">
      <w:pPr>
        <w:pStyle w:val="20"/>
        <w:spacing w:line="276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6252BF7" w14:textId="77777777" w:rsidR="00DC6219" w:rsidRPr="002C2113" w:rsidRDefault="00DC6219" w:rsidP="00DC6219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C2113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2C2113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</w:t>
      </w:r>
      <w:r w:rsidRPr="002C2113">
        <w:rPr>
          <w:rFonts w:ascii="Sylfaen" w:hAnsi="Sylfaen" w:cstheme="minorHAnsi"/>
          <w:sz w:val="24"/>
          <w:szCs w:val="24"/>
          <w:lang w:val="hy-AM"/>
        </w:rPr>
        <w:t xml:space="preserve">ՀՀ օրենքի </w:t>
      </w:r>
      <w:r w:rsidRPr="002C2113">
        <w:rPr>
          <w:rFonts w:ascii="Sylfaen" w:eastAsia="Arial" w:hAnsi="Sylfaen" w:cstheme="minorHAnsi"/>
          <w:sz w:val="24"/>
          <w:szCs w:val="24"/>
          <w:lang w:val="hy-AM"/>
        </w:rPr>
        <w:t>18-</w:t>
      </w:r>
      <w:r w:rsidRPr="002C2113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2C2113">
        <w:rPr>
          <w:rFonts w:ascii="Sylfaen" w:eastAsia="Arial" w:hAnsi="Sylfaen" w:cstheme="minorHAnsi"/>
          <w:sz w:val="24"/>
          <w:szCs w:val="24"/>
          <w:lang w:val="hy-AM"/>
        </w:rPr>
        <w:t>21-</w:t>
      </w:r>
      <w:r w:rsidRPr="002C2113">
        <w:rPr>
          <w:rFonts w:ascii="Sylfaen" w:hAnsi="Sylfaen" w:cstheme="minorHAnsi"/>
          <w:sz w:val="24"/>
          <w:szCs w:val="24"/>
          <w:lang w:val="hy-AM"/>
        </w:rPr>
        <w:t>րդ կետի</w:t>
      </w:r>
      <w:r w:rsidRPr="002C2113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համատեքստում, հիմք ընդունելով </w:t>
      </w:r>
      <w:r w:rsidRPr="002C2113">
        <w:rPr>
          <w:rFonts w:ascii="Sylfaen" w:hAnsi="Sylfaen" w:cstheme="minorHAnsi"/>
          <w:sz w:val="24"/>
          <w:szCs w:val="24"/>
          <w:lang w:val="hy-AM"/>
        </w:rPr>
        <w:t>«ՏԱՐՈՆ ԱՐՏՈՒՐԻ ՎԱՐԴԱՆՅԱՆ»  Ա/Ձ-ի կողմից գնահատման հաշվետվությունը և</w:t>
      </w:r>
      <w:r w:rsidRPr="002C2113">
        <w:rPr>
          <w:rFonts w:ascii="Sylfaen" w:hAnsi="Sylfaen"/>
          <w:sz w:val="24"/>
          <w:szCs w:val="24"/>
          <w:lang w:val="hy-AM"/>
        </w:rPr>
        <w:t xml:space="preserve">   համայնքի ղեկավարի առաջարկությունը։</w:t>
      </w:r>
    </w:p>
    <w:p w14:paraId="7B146EEE" w14:textId="77777777" w:rsidR="00DC6219" w:rsidRPr="002C2113" w:rsidRDefault="00DC6219" w:rsidP="00DC621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2C2113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2C2113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59F0963F" w14:textId="77777777" w:rsidR="00DC6219" w:rsidRPr="002C2113" w:rsidRDefault="00DC6219" w:rsidP="00DC621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2C2113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համայնքի սեփականություն հանդիսացող շարժական </w:t>
      </w:r>
      <w:r w:rsidRPr="002C2113">
        <w:rPr>
          <w:rFonts w:ascii="Sylfaen" w:hAnsi="Sylfaen" w:cstheme="minorHAnsi"/>
          <w:sz w:val="24"/>
          <w:szCs w:val="24"/>
          <w:lang w:val="hy-AM"/>
        </w:rPr>
        <w:t>գույքը աճուրդ-վաճառքով օտարել</w:t>
      </w:r>
      <w:r w:rsidRPr="002C2113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համայնքի բյուջեի եկամուտները ավելացնելու նպատակով։  </w:t>
      </w:r>
    </w:p>
    <w:p w14:paraId="7DC0DD67" w14:textId="77777777" w:rsidR="00DC6219" w:rsidRPr="002C2113" w:rsidRDefault="00DC6219" w:rsidP="00DC6219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2C2113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համայնքի սեփականություն հանդիսացող շարժական </w:t>
      </w:r>
      <w:r w:rsidRPr="002C2113">
        <w:rPr>
          <w:rFonts w:ascii="Sylfaen" w:hAnsi="Sylfaen" w:cstheme="minorHAnsi"/>
          <w:sz w:val="24"/>
          <w:szCs w:val="24"/>
          <w:lang w:val="hy-AM"/>
        </w:rPr>
        <w:t>գույքը աճուրդ-վաճառքով օտարելու</w:t>
      </w:r>
      <w:r w:rsidRPr="002C2113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6AFAB58C" w14:textId="77777777" w:rsidR="00DC6219" w:rsidRPr="002C2113" w:rsidRDefault="00DC6219" w:rsidP="00DC6219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2C2113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2C2113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2C2113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2C2113">
        <w:rPr>
          <w:rFonts w:ascii="Sylfaen" w:hAnsi="Sylfaen"/>
          <w:b/>
          <w:bCs/>
          <w:sz w:val="24"/>
          <w:szCs w:val="24"/>
          <w:lang w:val="hy-AM"/>
        </w:rPr>
        <w:tab/>
      </w:r>
      <w:r w:rsidRPr="002C2113">
        <w:rPr>
          <w:rFonts w:ascii="Sylfaen" w:hAnsi="Sylfaen"/>
          <w:b/>
          <w:bCs/>
          <w:sz w:val="24"/>
          <w:szCs w:val="24"/>
          <w:lang w:val="hy-AM"/>
        </w:rPr>
        <w:br/>
      </w:r>
      <w:r w:rsidRPr="002C2113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2C2113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2F13A2E3" w14:textId="77777777" w:rsidR="00DC6219" w:rsidRPr="002C2113" w:rsidRDefault="00DC6219" w:rsidP="00DC6219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2C2113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2C2113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2C2113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2C2113">
        <w:rPr>
          <w:rFonts w:ascii="Sylfaen" w:hAnsi="Sylfaen"/>
          <w:b/>
          <w:bCs/>
          <w:sz w:val="24"/>
          <w:szCs w:val="24"/>
          <w:lang w:val="hy-AM"/>
        </w:rPr>
        <w:tab/>
      </w:r>
      <w:r w:rsidRPr="002C2113">
        <w:rPr>
          <w:rFonts w:ascii="Sylfaen" w:hAnsi="Sylfaen"/>
          <w:b/>
          <w:bCs/>
          <w:sz w:val="24"/>
          <w:szCs w:val="24"/>
          <w:lang w:val="hy-AM"/>
        </w:rPr>
        <w:br/>
      </w:r>
      <w:r w:rsidRPr="002C2113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2C2113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2C2113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1F5CAF04" w14:textId="77777777" w:rsidR="00DC6219" w:rsidRPr="002C2113" w:rsidRDefault="00DC6219" w:rsidP="00DC6219">
      <w:pPr>
        <w:shd w:val="clear" w:color="auto" w:fill="FFFFFF"/>
        <w:spacing w:after="0" w:line="360" w:lineRule="auto"/>
        <w:jc w:val="both"/>
        <w:textAlignment w:val="baseline"/>
        <w:rPr>
          <w:rStyle w:val="a5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2C2113">
        <w:rPr>
          <w:rStyle w:val="a5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2C2113">
        <w:rPr>
          <w:rStyle w:val="a5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41B2EA0B" w14:textId="77777777" w:rsidR="00DC6219" w:rsidRPr="002C2113" w:rsidRDefault="00DC6219" w:rsidP="00DC6219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2C2113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2C2113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07C98DAD" w14:textId="77777777" w:rsidR="00DC6219" w:rsidRDefault="00DC6219" w:rsidP="00DC6219">
      <w:pPr>
        <w:spacing w:after="0" w:line="360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 w:rsidRPr="002C2113">
        <w:rPr>
          <w:rStyle w:val="a5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2C2113">
        <w:rPr>
          <w:rStyle w:val="a5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2C2113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2C2113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ավելացում։</w:t>
      </w:r>
    </w:p>
    <w:p w14:paraId="57867FB4" w14:textId="77777777" w:rsidR="00450AF8" w:rsidRPr="00DC6219" w:rsidRDefault="00450AF8">
      <w:pPr>
        <w:rPr>
          <w:lang w:val="hy-AM"/>
        </w:rPr>
      </w:pPr>
    </w:p>
    <w:sectPr w:rsidR="00450AF8" w:rsidRPr="00DC6219" w:rsidSect="00DC62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8A"/>
    <w:rsid w:val="00450AF8"/>
    <w:rsid w:val="00DC6219"/>
    <w:rsid w:val="00D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C8D23-3FC3-4A28-948E-41D90190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219"/>
    <w:rPr>
      <w:color w:val="0000FF"/>
      <w:u w:val="single"/>
    </w:rPr>
  </w:style>
  <w:style w:type="paragraph" w:styleId="a4">
    <w:name w:val="No Spacing"/>
    <w:uiPriority w:val="1"/>
    <w:qFormat/>
    <w:rsid w:val="00DC6219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DC6219"/>
    <w:rPr>
      <w:b/>
      <w:bCs/>
    </w:rPr>
  </w:style>
  <w:style w:type="table" w:styleId="a6">
    <w:name w:val="Table Grid"/>
    <w:basedOn w:val="a1"/>
    <w:rsid w:val="00DC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DC6219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DC6219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2026-03-24T08:06:00Z</dcterms:created>
  <dcterms:modified xsi:type="dcterms:W3CDTF">2026-03-24T08:06:00Z</dcterms:modified>
</cp:coreProperties>
</file>