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AA2F" w14:textId="77777777" w:rsidR="00423745" w:rsidRPr="00A0419C" w:rsidRDefault="00423745" w:rsidP="00423745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27139921" w14:textId="77777777" w:rsidR="00423745" w:rsidRPr="00A0419C" w:rsidRDefault="00423745" w:rsidP="00423745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35E6487A" w14:textId="77777777" w:rsidR="00423745" w:rsidRPr="00A0419C" w:rsidRDefault="00423745" w:rsidP="00423745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E7740B8" w14:textId="77777777" w:rsidR="00423745" w:rsidRPr="00A0419C" w:rsidRDefault="00423745" w:rsidP="00423745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821CE23" wp14:editId="23EE020A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5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B3477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2AQvvCAIAAMc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D0EDA1" wp14:editId="76393BEF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6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D8A85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e+ZjDwkCAADI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FFAA8DD" w14:textId="77777777" w:rsidR="00423745" w:rsidRPr="00A0419C" w:rsidRDefault="00423745" w:rsidP="00423745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6E2CEDD7" w14:textId="77777777" w:rsidR="00423745" w:rsidRPr="00A0419C" w:rsidRDefault="00423745" w:rsidP="00423745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CAD3CDA" w14:textId="77777777" w:rsidR="00423745" w:rsidRPr="00A0419C" w:rsidRDefault="00423745" w:rsidP="00423745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2D0458D4" w14:textId="77777777" w:rsidR="00423745" w:rsidRPr="00A0419C" w:rsidRDefault="00423745" w:rsidP="00423745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1AD08A7E" w14:textId="77777777" w:rsidR="00423745" w:rsidRPr="00A0419C" w:rsidRDefault="00423745" w:rsidP="00423745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837887">
        <w:rPr>
          <w:rFonts w:ascii="Sylfaen" w:hAnsi="Sylfaen"/>
          <w:b/>
          <w:color w:val="000000" w:themeColor="text1"/>
          <w:sz w:val="24"/>
          <w:szCs w:val="24"/>
          <w:highlight w:val="green"/>
          <w:lang w:val="hy-AM"/>
        </w:rPr>
        <w:t>&lt;&lt;31&gt;&gt; մարտի  2026 թվական  N       -</w:t>
      </w:r>
      <w:r w:rsidRPr="00837887">
        <w:rPr>
          <w:rFonts w:ascii="Sylfaen" w:hAnsi="Sylfaen" w:cs="Sylfaen"/>
          <w:b/>
          <w:color w:val="000000" w:themeColor="text1"/>
          <w:sz w:val="24"/>
          <w:szCs w:val="24"/>
          <w:highlight w:val="green"/>
          <w:lang w:val="hy-AM"/>
        </w:rPr>
        <w:t>Ա</w:t>
      </w:r>
    </w:p>
    <w:p w14:paraId="4D5DD692" w14:textId="77777777" w:rsidR="00423745" w:rsidRDefault="00423745" w:rsidP="00423745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E76CEE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ԳԵՎՈՐԳ ՆՈՐԻԿԻ ԽԱՉԱՏՐՅԱՆԻՆ ՓՈԽԱԴՐԱՄԻՋՈՑԻ ԳՈՒՅՔԱՀԱՐԿԻ ՏՈՒՅԺԻ ՄԱՍՈՎ ԱՐՏՈՆՈՒԹՅՈՒՆ ԿԻՐԱՌԵԼՈՒ ՄԱՍԻՆ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23FD6DDE" w14:textId="77777777" w:rsidR="00423745" w:rsidRPr="00A0419C" w:rsidRDefault="00423745" w:rsidP="00423745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Ց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․Մկրտչյան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4C6C946C" w14:textId="77777777" w:rsidR="00423745" w:rsidRDefault="00423745" w:rsidP="00423745">
      <w:pPr>
        <w:tabs>
          <w:tab w:val="left" w:pos="6840"/>
        </w:tabs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</w:t>
      </w:r>
    </w:p>
    <w:p w14:paraId="7C86C49A" w14:textId="77777777" w:rsidR="00423745" w:rsidRPr="006D1EE5" w:rsidRDefault="00423745" w:rsidP="00423745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i/>
          <w:iCs/>
          <w:color w:val="000000" w:themeColor="text1"/>
          <w:lang w:val="hy-AM"/>
        </w:rPr>
      </w:pPr>
      <w:r w:rsidRPr="006D1EE5">
        <w:rPr>
          <w:rFonts w:ascii="Sylfaen" w:hAnsi="Sylfaen" w:cs="Sylfaen"/>
          <w:bCs/>
          <w:color w:val="000000" w:themeColor="text1"/>
          <w:lang w:val="hy-AM"/>
        </w:rPr>
        <w:t xml:space="preserve">  Ղեկավարվելով &lt;&lt;Տեղական ինքնակառավարման մասին&gt;&gt; ՀՀ օրենքի 18-րդ հոդվածի 1-ին մասի 42-րդ կետով, ՀՀ Հարկային օրենսգրքի 245-րդ հոդվածի 2-րդ կետի պահանջներով, հիմք ընդունելով Թալին համայնքի Թաթուլ բնակավայրի բնակիչ Գևորգ   Նորիկի   Խաչատրյանի դիմումը   և   Թալին համայնքի ղեկավարի առաջարկությունը </w:t>
      </w:r>
      <w:r w:rsidRPr="006D1EE5">
        <w:rPr>
          <w:rFonts w:ascii="Times New Roman" w:hAnsi="Times New Roman" w:cs="Times New Roman"/>
          <w:bCs/>
          <w:color w:val="000000" w:themeColor="text1"/>
          <w:lang w:val="hy-AM"/>
        </w:rPr>
        <w:t xml:space="preserve">․     </w:t>
      </w:r>
      <w:r w:rsidRPr="006D1EE5">
        <w:rPr>
          <w:rFonts w:ascii="Sylfaen" w:hAnsi="Sylfaen" w:cs="Sylfaen"/>
          <w:bCs/>
          <w:color w:val="000000" w:themeColor="text1"/>
          <w:lang w:val="hy-AM"/>
        </w:rPr>
        <w:br/>
      </w:r>
      <w:r w:rsidRPr="006D1EE5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6D1EE5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6D1EE5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6D1EE5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6D1EE5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6D1EE5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6D1EE5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6D1EE5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6D1EE5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6D1EE5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59315230" w14:textId="77777777" w:rsidR="00423745" w:rsidRPr="00E76CEE" w:rsidRDefault="00423745" w:rsidP="00423745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E76CEE">
        <w:rPr>
          <w:rFonts w:ascii="Sylfaen" w:hAnsi="Sylfaen" w:cs="Sylfaen"/>
          <w:bCs/>
          <w:color w:val="000000" w:themeColor="text1"/>
          <w:lang w:val="hy-AM"/>
        </w:rPr>
        <w:t xml:space="preserve">1. Թալին համայնքի Թաթուլ բնակավայրի բնակիչ Գևորգ Խաչատրյանի նկատմամբ կիրառել վերջինիս սեփականության իրավունքով պատկանող փոխադրամիջոցի գույքահարկի տույժերի մասով արտոնություն՝ համաձայն հավելվածի։ </w:t>
      </w:r>
    </w:p>
    <w:p w14:paraId="542ADA39" w14:textId="77777777" w:rsidR="00423745" w:rsidRPr="00A0419C" w:rsidRDefault="00423745" w:rsidP="00423745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E76CEE">
        <w:rPr>
          <w:rFonts w:ascii="Sylfaen" w:hAnsi="Sylfaen" w:cs="Sylfaen"/>
          <w:bCs/>
          <w:color w:val="000000" w:themeColor="text1"/>
          <w:lang w:val="hy-AM"/>
        </w:rPr>
        <w:t>2.Սույն որոշումն ուժի մեջ է մտնում պաշտոնական հրապարակմանը հաջորդող օրվանից։</w:t>
      </w:r>
    </w:p>
    <w:p w14:paraId="0B028DEF" w14:textId="77777777" w:rsidR="00423745" w:rsidRPr="00A0419C" w:rsidRDefault="00423745" w:rsidP="00423745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7C0BB966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68D48B5E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CF3852B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65488B4D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B14EA28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C67CA8F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4D2BB79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36EDD88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F359CAB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6C84C79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D2A9DA5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6EE74B2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4FF9B84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CFE0267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7AEEF2E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D1A6F4E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A2CFAFF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AA5E58D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9640EB1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E94662E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E20D04D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BE3C86E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C8CEF1E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5BE0C7F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6F21943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0BFF0DE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E8819BD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6503E21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6F6C4E74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90AA982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915B353" w14:textId="77777777" w:rsidR="00423745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08D3B7C" w14:textId="77777777" w:rsidR="00423745" w:rsidRPr="00A0419C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752FF70F" w14:textId="77777777" w:rsidR="00423745" w:rsidRPr="00A0419C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4C25F3C2" w14:textId="77777777" w:rsidR="00423745" w:rsidRPr="00A0419C" w:rsidRDefault="00423745" w:rsidP="0042374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67053650" w14:textId="77777777" w:rsidR="00423745" w:rsidRPr="00E76CEE" w:rsidRDefault="00423745" w:rsidP="00423745">
      <w:pPr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Ց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․Մկրտչյանը</w:t>
      </w:r>
    </w:p>
    <w:p w14:paraId="4E0176ED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93C301A" w14:textId="77777777" w:rsidR="00423745" w:rsidRPr="00421F9B" w:rsidRDefault="00423745" w:rsidP="00423745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t>Հավելված  1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2026թ-ի մարտի 31-ի թիվ  N      -Ա որոշման</w:t>
      </w:r>
    </w:p>
    <w:tbl>
      <w:tblPr>
        <w:tblW w:w="10186" w:type="dxa"/>
        <w:jc w:val="center"/>
        <w:tblLook w:val="04A0" w:firstRow="1" w:lastRow="0" w:firstColumn="1" w:lastColumn="0" w:noHBand="0" w:noVBand="1"/>
      </w:tblPr>
      <w:tblGrid>
        <w:gridCol w:w="465"/>
        <w:gridCol w:w="2663"/>
        <w:gridCol w:w="2299"/>
        <w:gridCol w:w="937"/>
        <w:gridCol w:w="2342"/>
        <w:gridCol w:w="2176"/>
      </w:tblGrid>
      <w:tr w:rsidR="00423745" w:rsidRPr="00AD3808" w14:paraId="6559E155" w14:textId="77777777" w:rsidTr="000120A6">
        <w:trPr>
          <w:trHeight w:val="735"/>
          <w:jc w:val="center"/>
        </w:trPr>
        <w:tc>
          <w:tcPr>
            <w:tcW w:w="10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E0C4C" w14:textId="77777777" w:rsidR="00423745" w:rsidRPr="009C51A6" w:rsidRDefault="00423745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hy-AM" w:eastAsia="ru-RU"/>
              </w:rPr>
            </w:pPr>
          </w:p>
          <w:p w14:paraId="06FA7197" w14:textId="77777777" w:rsidR="00423745" w:rsidRPr="00421F9B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F9B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Գույքահարկ փոխադրամիջոցից</w:t>
            </w:r>
          </w:p>
          <w:p w14:paraId="50E46740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3745" w:rsidRPr="00AD3808" w14:paraId="0C61D75B" w14:textId="77777777" w:rsidTr="000120A6">
        <w:trPr>
          <w:trHeight w:val="11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6F9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ՀՀ</w:t>
            </w:r>
          </w:p>
          <w:p w14:paraId="10494A48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36E3E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ԱԱՀ</w:t>
            </w:r>
          </w:p>
          <w:p w14:paraId="0C99224F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E5BF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գույքահարկ փոխադրամիջոցից</w:t>
            </w:r>
          </w:p>
          <w:p w14:paraId="680BC14D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9CE9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Տույժ</w:t>
            </w:r>
          </w:p>
          <w:p w14:paraId="73A76CBC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5D2F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ընդամենը</w:t>
            </w: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br/>
              <w:t>պարտավորություն</w:t>
            </w:r>
          </w:p>
          <w:p w14:paraId="111ABBB4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A3F5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արտոնություն գույքահարկ փոխադրամիջոցի տույժի մասով</w:t>
            </w:r>
          </w:p>
        </w:tc>
      </w:tr>
      <w:tr w:rsidR="00423745" w:rsidRPr="00AD3808" w14:paraId="1CDAE0FE" w14:textId="77777777" w:rsidTr="000120A6">
        <w:trPr>
          <w:trHeight w:val="72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05F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8CD6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Գեվորգ Նորիկի Խաչատրյան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CCA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36D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508458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B1C1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508458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2C0E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508458</w:t>
            </w:r>
          </w:p>
        </w:tc>
      </w:tr>
    </w:tbl>
    <w:p w14:paraId="13F623D4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4C92E4A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501C884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0763E8F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34A95D1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F6250A9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9BD519E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EF0D55E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8364F1D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685EED1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B279540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895A379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FAD3006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2183292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558BD18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85B0216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66BBA98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805B308" w14:textId="77777777" w:rsidR="00461933" w:rsidRDefault="00461933"/>
    <w:sectPr w:rsidR="0046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C7"/>
    <w:rsid w:val="00423745"/>
    <w:rsid w:val="00461933"/>
    <w:rsid w:val="00B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59DF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745"/>
    <w:rPr>
      <w:color w:val="0000FF"/>
      <w:u w:val="single"/>
    </w:rPr>
  </w:style>
  <w:style w:type="paragraph" w:styleId="a4">
    <w:name w:val="No Spacing"/>
    <w:uiPriority w:val="1"/>
    <w:qFormat/>
    <w:rsid w:val="0042374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423745"/>
    <w:rPr>
      <w:rFonts w:ascii="Times Armenian" w:hAnsi="Times Armenian" w:hint="default"/>
      <w:b/>
      <w:bCs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2026-03-09T07:40:00Z</dcterms:created>
  <dcterms:modified xsi:type="dcterms:W3CDTF">2026-03-09T07:40:00Z</dcterms:modified>
</cp:coreProperties>
</file>