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C6E9" w14:textId="77777777" w:rsidR="00E80058" w:rsidRPr="00A0419C" w:rsidRDefault="00E80058" w:rsidP="00E80058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805A346" w14:textId="77777777" w:rsidR="00E80058" w:rsidRPr="00A0419C" w:rsidRDefault="00E80058" w:rsidP="00E8005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7B558AF8" w14:textId="77777777" w:rsidR="00E80058" w:rsidRPr="00A0419C" w:rsidRDefault="00E80058" w:rsidP="00E8005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1BC1446E" w14:textId="77777777" w:rsidR="00E80058" w:rsidRPr="00A0419C" w:rsidRDefault="00E80058" w:rsidP="00E80058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75AEB31" wp14:editId="35FD8062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611A1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/7Myz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32F150" wp14:editId="12606F5E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F2DE7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CXCgIAAMk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FH7sJc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06AFF02" w14:textId="77777777" w:rsidR="00E80058" w:rsidRPr="00A0419C" w:rsidRDefault="00E80058" w:rsidP="00E8005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3C5E1C5" w14:textId="77777777" w:rsidR="00E80058" w:rsidRPr="00A0419C" w:rsidRDefault="00E80058" w:rsidP="00E8005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59730793" w14:textId="77777777" w:rsidR="00E80058" w:rsidRPr="00A0419C" w:rsidRDefault="00E80058" w:rsidP="00E80058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CF67768" w14:textId="77777777" w:rsidR="00E80058" w:rsidRPr="00A0419C" w:rsidRDefault="00E80058" w:rsidP="00E80058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064FA4EE" w14:textId="77777777" w:rsidR="00E80058" w:rsidRPr="00A0419C" w:rsidRDefault="00E80058" w:rsidP="00E8005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5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876F143" w14:textId="77777777" w:rsidR="00E80058" w:rsidRDefault="00E80058" w:rsidP="00E80058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9F0618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ՀԱՄԱՅՆՔԻ ՍԵՓԱԿԱՆՈՒԹՅՈՒՆ ՀԱՆԴԻՍԱՅՈՂ ՀՈՂԱՄԱՍԵՐԸ ՎԱՐՁԱԿԱԼՈՒԹՅԱՆ ԻՐԱՎՈՒՆՔՈՎ ՕԳՏԱԳՈՐԾՄԱՆ ՏՐԱՄԱԴՐԵԼՈՒ ՄԱՍԻՆ</w:t>
      </w:r>
    </w:p>
    <w:p w14:paraId="46127706" w14:textId="77777777" w:rsidR="00E80058" w:rsidRDefault="00E80058" w:rsidP="00E80058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4D6CF94B" w14:textId="77777777" w:rsidR="00E80058" w:rsidRPr="00A0419C" w:rsidRDefault="00E80058" w:rsidP="00E80058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8A4A376" w14:textId="77777777" w:rsidR="00E80058" w:rsidRDefault="00E80058" w:rsidP="00E80058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F0618">
        <w:rPr>
          <w:rFonts w:ascii="Sylfaen" w:hAnsi="Sylfaen" w:cs="Sylfaen"/>
          <w:bCs/>
          <w:color w:val="000000" w:themeColor="text1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1-ին և 2-րդ մասերի, 76-րդ հոդվածի,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0F1FD151" w14:textId="77777777" w:rsidR="00E80058" w:rsidRDefault="00E80058" w:rsidP="00E80058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52ADD609" w14:textId="77777777" w:rsidR="00E80058" w:rsidRPr="009F0618" w:rsidRDefault="00E80058" w:rsidP="00E80058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F0618">
        <w:rPr>
          <w:rFonts w:ascii="Sylfaen" w:hAnsi="Sylfaen" w:cs="Sylfaen"/>
          <w:bCs/>
          <w:color w:val="000000" w:themeColor="text1"/>
          <w:lang w:val="hy-AM"/>
        </w:rPr>
        <w:t>1. 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71F8E74A" w14:textId="77777777" w:rsidR="00E80058" w:rsidRDefault="00E80058" w:rsidP="00E80058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F0618">
        <w:rPr>
          <w:rFonts w:ascii="Sylfaen" w:hAnsi="Sylfaen" w:cs="Sylfaen"/>
          <w:bCs/>
          <w:color w:val="000000" w:themeColor="text1"/>
          <w:lang w:val="hy-AM"/>
        </w:rPr>
        <w:t>2. Սույն որոշումն ուժի մեջ է մտնում պաշտոնական հրապարակման հաջորդ օրվանից</w:t>
      </w:r>
      <w:r w:rsidRPr="009868A5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74CE01C8" w14:textId="77777777" w:rsidR="00E80058" w:rsidRPr="00A0419C" w:rsidRDefault="00E80058" w:rsidP="00E80058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1E275842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671A687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10E7EFB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9B77295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DB37A4B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96789FA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4252A0A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0CAA2E3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8D7D5D3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B32E70D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AD6D10A" w14:textId="77777777" w:rsidR="00E80058" w:rsidRPr="00A0419C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E1E3517" w14:textId="77777777" w:rsidR="00E80058" w:rsidRPr="00A0419C" w:rsidRDefault="00E80058" w:rsidP="00E8005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27E77FA2" w14:textId="77777777" w:rsidR="00E80058" w:rsidRPr="00A0419C" w:rsidRDefault="00E80058" w:rsidP="00E8005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7718403E" w14:textId="77777777" w:rsidR="00E80058" w:rsidRPr="00A0419C" w:rsidRDefault="00E80058" w:rsidP="00E8005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786574EB" w14:textId="77777777" w:rsidR="00E80058" w:rsidRPr="00A0419C" w:rsidRDefault="00E80058" w:rsidP="00E80058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674358E0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DB56CCF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t>Հավելված  1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N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35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p w14:paraId="541BF619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FBD0010" w14:textId="77777777" w:rsidR="00E80058" w:rsidRPr="00421F9B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tbl>
      <w:tblPr>
        <w:tblOverlap w:val="never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276"/>
        <w:gridCol w:w="1134"/>
      </w:tblGrid>
      <w:tr w:rsidR="00E80058" w:rsidRPr="009F0618" w14:paraId="3CF72893" w14:textId="77777777" w:rsidTr="000F2657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3DA1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1ED5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Հողամասի</w:t>
            </w:r>
          </w:p>
          <w:p w14:paraId="2CA8A6F3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գործառնական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C63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Գտնվելու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013" w14:textId="77777777" w:rsidR="00E80058" w:rsidRPr="009F0618" w:rsidRDefault="00E80058" w:rsidP="000F2657">
            <w:pPr>
              <w:pStyle w:val="a8"/>
              <w:ind w:firstLine="260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7822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Մակե</w:t>
            </w:r>
            <w:r w:rsidRPr="009F0618">
              <w:rPr>
                <w:rFonts w:ascii="Sylfaen" w:hAnsi="Sylfaen" w:cstheme="minorHAnsi"/>
                <w:color w:val="000000"/>
              </w:rPr>
              <w:softHyphen/>
            </w:r>
            <w:r w:rsidRPr="009F0618">
              <w:rPr>
                <w:rFonts w:ascii="Sylfaen" w:hAnsi="Sylfaen" w:cs="Times New Roman"/>
                <w:color w:val="000000"/>
              </w:rPr>
              <w:t>րեսը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/</w:t>
            </w:r>
            <w:r w:rsidRPr="009F0618">
              <w:rPr>
                <w:rFonts w:ascii="Sylfaen" w:hAnsi="Sylfaen" w:cs="Times New Roman"/>
                <w:color w:val="000000"/>
              </w:rPr>
              <w:t>հա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B62" w14:textId="77777777" w:rsidR="00E80058" w:rsidRPr="009F0618" w:rsidRDefault="00E80058" w:rsidP="000F2657">
            <w:pPr>
              <w:pStyle w:val="a8"/>
              <w:spacing w:line="316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Նպատակային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256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Շինության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առկայությունը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և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7A7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Մ</w:t>
            </w:r>
            <w:r w:rsidRPr="009F0618">
              <w:rPr>
                <w:rFonts w:ascii="Sylfaen" w:hAnsi="Sylfaen" w:cs="Times New Roman"/>
                <w:color w:val="000000"/>
              </w:rPr>
              <w:t>եկնարկային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  <w:r w:rsidRPr="009F0618">
              <w:rPr>
                <w:rFonts w:ascii="Sylfaen" w:hAnsi="Sylfaen" w:cs="Times New Roman"/>
                <w:color w:val="000000"/>
                <w:lang w:eastAsia="ru-RU" w:bidi="ru-RU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  <w:r w:rsidRPr="009F0618">
              <w:rPr>
                <w:rFonts w:ascii="Sylfaen" w:hAnsi="Sylfae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D42A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Վարձակալության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պայմանագրի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ժամկետը</w:t>
            </w:r>
          </w:p>
        </w:tc>
      </w:tr>
      <w:tr w:rsidR="00E80058" w:rsidRPr="009F0618" w14:paraId="4395CBE5" w14:textId="77777777" w:rsidTr="000F265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6A8" w14:textId="77777777" w:rsidR="00E80058" w:rsidRPr="009F0618" w:rsidRDefault="00E80058" w:rsidP="000F2657">
            <w:pPr>
              <w:pStyle w:val="a8"/>
              <w:ind w:firstLine="200"/>
              <w:rPr>
                <w:rFonts w:ascii="Sylfaen" w:hAnsi="Sylfaen" w:cstheme="minorHAnsi"/>
                <w:color w:val="000000"/>
                <w:lang w:val="en-US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144" w14:textId="77777777" w:rsidR="00E80058" w:rsidRPr="009F0618" w:rsidRDefault="00E80058" w:rsidP="000F265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FD2" w14:textId="77777777" w:rsidR="00E80058" w:rsidRPr="009F0618" w:rsidRDefault="00E80058" w:rsidP="000F265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Թաթուլ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745" w14:textId="77777777" w:rsidR="00E80058" w:rsidRPr="009F0618" w:rsidRDefault="00E80058" w:rsidP="000F2657">
            <w:pPr>
              <w:pStyle w:val="a8"/>
              <w:spacing w:after="80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02-019-0139-0047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C95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2,57382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B02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7BC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261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6DD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  <w:tr w:rsidR="00E80058" w:rsidRPr="009F0618" w14:paraId="142C53D8" w14:textId="77777777" w:rsidTr="000F265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156" w14:textId="77777777" w:rsidR="00E80058" w:rsidRPr="009F0618" w:rsidRDefault="00E80058" w:rsidP="000F2657">
            <w:pPr>
              <w:pStyle w:val="a8"/>
              <w:ind w:firstLine="20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595" w14:textId="77777777" w:rsidR="00E80058" w:rsidRPr="009F0618" w:rsidRDefault="00E80058" w:rsidP="000F2657">
            <w:pPr>
              <w:pStyle w:val="a8"/>
              <w:spacing w:line="280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9D6" w14:textId="77777777" w:rsidR="00E80058" w:rsidRPr="009F0618" w:rsidRDefault="00E80058" w:rsidP="000F265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63C" w14:textId="77777777" w:rsidR="00E80058" w:rsidRPr="009F0618" w:rsidRDefault="00E80058" w:rsidP="000F2657">
            <w:pPr>
              <w:pStyle w:val="a8"/>
              <w:spacing w:after="8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02-052-0119-0142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6C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0,53838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D43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="Times New Roman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142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3CB9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6AF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</w:tbl>
    <w:p w14:paraId="03993A26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8586B85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3218B21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3143A5A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A0F5607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964216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1619A7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86EEC32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67F96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9D7C9F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66B2779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7D62FA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EEE6284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466E26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FC5597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6C34A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B2CF0B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1B7499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54DC70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9979C7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E1668A" w14:textId="77777777" w:rsidR="00E80058" w:rsidRPr="00074376" w:rsidRDefault="00E80058" w:rsidP="00E8005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074376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54278C28" w14:textId="77777777" w:rsidR="00E80058" w:rsidRPr="00074376" w:rsidRDefault="00E80058" w:rsidP="00E80058">
      <w:pPr>
        <w:pStyle w:val="20"/>
        <w:spacing w:after="180" w:line="293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7437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ՀԱՆԴԻՍԱՅՈՂ ՀՈՂԱՄԱՍԵՐԸ </w:t>
      </w:r>
      <w:r w:rsidRPr="00074376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07437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074376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C38BF93" w14:textId="77777777" w:rsidR="00E80058" w:rsidRPr="00074376" w:rsidRDefault="00E80058" w:rsidP="00E8005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74376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074376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074376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074376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074376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074376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074376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հողային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օրենսգրքի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57-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1-ին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2-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մասերի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, 76-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,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կառավարության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12.04.2001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թ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. 286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որոշմամբ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հաստատված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«Պետական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համայնքային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սեփականություն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հանդիսացող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հողամասերի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տրամադրման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կարգ»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-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ի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46-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74376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74376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074376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781A2EE2" w14:textId="77777777" w:rsidR="00E80058" w:rsidRPr="00074376" w:rsidRDefault="00E80058" w:rsidP="00E8005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07437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1F85950E" w14:textId="77777777" w:rsidR="00E80058" w:rsidRPr="00074376" w:rsidRDefault="00E80058" w:rsidP="00E8005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7437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074376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074376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</w:t>
      </w:r>
      <w:r w:rsidRPr="0007437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62B404CA" w14:textId="77777777" w:rsidR="00E80058" w:rsidRPr="00074376" w:rsidRDefault="00E80058" w:rsidP="00E8005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07437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074376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074376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07437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2F2896E5" w14:textId="77777777" w:rsidR="00E80058" w:rsidRPr="00074376" w:rsidRDefault="00E80058" w:rsidP="00E80058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74376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07437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br/>
      </w:r>
      <w:r w:rsidRPr="0007437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74376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43319D0B" w14:textId="77777777" w:rsidR="00E80058" w:rsidRPr="00074376" w:rsidRDefault="00E80058" w:rsidP="00E80058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7437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7437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74376">
        <w:rPr>
          <w:rFonts w:ascii="Sylfaen" w:hAnsi="Sylfaen"/>
          <w:b/>
          <w:bCs/>
          <w:sz w:val="24"/>
          <w:szCs w:val="24"/>
          <w:lang w:val="hy-AM"/>
        </w:rPr>
        <w:br/>
      </w:r>
      <w:r w:rsidRPr="0007437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74376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74376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61627E45" w14:textId="77777777" w:rsidR="00E80058" w:rsidRPr="00074376" w:rsidRDefault="00E80058" w:rsidP="00E80058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074376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74376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A92FDA7" w14:textId="77777777" w:rsidR="00E80058" w:rsidRPr="00074376" w:rsidRDefault="00E80058" w:rsidP="00E80058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74376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07437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253CDB59" w14:textId="6D1FD64B" w:rsidR="008F4183" w:rsidRPr="00E80058" w:rsidRDefault="00E80058" w:rsidP="00E80058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  <w:r w:rsidRPr="00074376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74376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074376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br/>
      </w:r>
      <w:r w:rsidRPr="00074376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CB7EE9">
        <w:rPr>
          <w:rFonts w:ascii="GHEA Grapalat" w:hAnsi="GHEA Grapalat"/>
          <w:sz w:val="24"/>
          <w:szCs w:val="24"/>
          <w:lang w:val="hy-AM"/>
        </w:rPr>
        <w:tab/>
      </w:r>
    </w:p>
    <w:sectPr w:rsidR="008F4183" w:rsidRPr="00E8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C"/>
    <w:rsid w:val="008F4183"/>
    <w:rsid w:val="00B7626C"/>
    <w:rsid w:val="00E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0523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058"/>
    <w:rPr>
      <w:color w:val="0000FF"/>
      <w:u w:val="single"/>
    </w:rPr>
  </w:style>
  <w:style w:type="paragraph" w:styleId="a4">
    <w:name w:val="No Spacing"/>
    <w:uiPriority w:val="1"/>
    <w:qFormat/>
    <w:rsid w:val="00E8005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E8005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E80058"/>
    <w:rPr>
      <w:b/>
      <w:bCs/>
    </w:rPr>
  </w:style>
  <w:style w:type="character" w:customStyle="1" w:styleId="a7">
    <w:name w:val="Другое_"/>
    <w:basedOn w:val="a0"/>
    <w:link w:val="a8"/>
    <w:locked/>
    <w:rsid w:val="00E80058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"/>
    <w:link w:val="a7"/>
    <w:qFormat/>
    <w:rsid w:val="00E80058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E80058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E80058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908D-31B3-4844-BDEF-59A4C07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2026-03-20T10:48:00Z</dcterms:created>
  <dcterms:modified xsi:type="dcterms:W3CDTF">2026-03-20T10:49:00Z</dcterms:modified>
</cp:coreProperties>
</file>