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00DA" w14:textId="77777777" w:rsidR="00B0254C" w:rsidRPr="00692F6A" w:rsidRDefault="00B0254C" w:rsidP="00B0254C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692F6A">
        <w:rPr>
          <w:rFonts w:ascii="Sylfaen" w:eastAsia="Calibri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564E5AA0" w14:textId="77777777" w:rsidR="00B0254C" w:rsidRPr="00692F6A" w:rsidRDefault="00B0254C" w:rsidP="00B0254C">
      <w:pPr>
        <w:spacing w:after="0" w:line="240" w:lineRule="auto"/>
        <w:jc w:val="center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692F6A">
        <w:rPr>
          <w:rFonts w:ascii="Sylfaen" w:hAnsi="Sylfaen" w:cs="Times New Roman"/>
          <w:b/>
          <w:bCs/>
          <w:sz w:val="24"/>
          <w:szCs w:val="24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ՎԵՐԱԲԵՐՅԱԼ</w:t>
      </w:r>
    </w:p>
    <w:p w14:paraId="16F78525" w14:textId="77777777" w:rsidR="00B0254C" w:rsidRPr="00692F6A" w:rsidRDefault="00B0254C" w:rsidP="00B0254C">
      <w:pPr>
        <w:spacing w:after="0" w:line="240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692F6A">
        <w:rPr>
          <w:rFonts w:ascii="Sylfaen" w:eastAsia="Calibri" w:hAnsi="Sylfaen" w:cs="Sylfaen"/>
          <w:sz w:val="24"/>
          <w:szCs w:val="24"/>
          <w:lang w:val="hy-AM"/>
        </w:rPr>
        <w:t xml:space="preserve">  </w:t>
      </w:r>
    </w:p>
    <w:p w14:paraId="30BB87D3" w14:textId="77777777" w:rsidR="00B0254C" w:rsidRDefault="00B0254C" w:rsidP="00B0254C">
      <w:pPr>
        <w:spacing w:after="0" w:line="360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692F6A">
        <w:rPr>
          <w:rFonts w:ascii="Sylfaen" w:eastAsia="Calibri" w:hAnsi="Sylfaen" w:cs="Sylfaen"/>
          <w:sz w:val="24"/>
          <w:szCs w:val="24"/>
          <w:lang w:val="hy-AM"/>
        </w:rPr>
        <w:t xml:space="preserve">Թալին </w:t>
      </w:r>
      <w:r w:rsidRPr="00692F6A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 </w:t>
      </w:r>
      <w:r w:rsidRPr="00692F6A">
        <w:rPr>
          <w:rFonts w:ascii="Sylfaen" w:hAnsi="Sylfaen" w:cs="Times New Roman"/>
          <w:sz w:val="24"/>
          <w:szCs w:val="24"/>
          <w:lang w:val="hy-AM"/>
        </w:rPr>
        <w:t xml:space="preserve"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 և համաֆինանսավորումը ապահովելու համաձայնություն տալու վերաբերյալ </w:t>
      </w:r>
      <w:r w:rsidRPr="00692F6A">
        <w:rPr>
          <w:rFonts w:ascii="Sylfaen" w:hAnsi="Sylfaen"/>
          <w:sz w:val="24"/>
          <w:szCs w:val="24"/>
          <w:lang w:val="hy-AM"/>
        </w:rPr>
        <w:t xml:space="preserve">որոշման նախագիծը  մշակվել է  </w:t>
      </w:r>
      <w:r w:rsidRPr="00692F6A">
        <w:rPr>
          <w:rFonts w:ascii="Sylfaen" w:hAnsi="Sylfaen" w:cs="Times New Roman"/>
          <w:sz w:val="24"/>
          <w:szCs w:val="24"/>
          <w:lang w:val="hy-AM"/>
        </w:rPr>
        <w:t>«Տեղական ինքնակառավարման մասին» օրենքի 12-րդ հոդվածի 1-ին մասի 1-ին և 2-րդ կետերով  և  13-րդ հոդվածի 10-րդ մասով սահմանված</w:t>
      </w:r>
      <w:r w:rsidRPr="00692F6A">
        <w:rPr>
          <w:rFonts w:ascii="Sylfaen" w:eastAsia="Calibri" w:hAnsi="Sylfaen" w:cs="Times New Roman"/>
          <w:sz w:val="24"/>
          <w:szCs w:val="24"/>
          <w:lang w:val="hy-AM"/>
        </w:rPr>
        <w:t xml:space="preserve"> կարգավորումների համատեքստում։ </w:t>
      </w:r>
      <w:r w:rsidRPr="00692F6A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</w:t>
      </w:r>
    </w:p>
    <w:p w14:paraId="25568A03" w14:textId="77777777" w:rsidR="00B0254C" w:rsidRPr="00692F6A" w:rsidRDefault="00B0254C" w:rsidP="00B0254C">
      <w:pPr>
        <w:spacing w:after="0" w:line="360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14:paraId="03F95F33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692F6A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10C5CD4B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692F6A">
        <w:rPr>
          <w:rFonts w:ascii="Sylfaen" w:eastAsia="Calibri" w:hAnsi="Sylfaen" w:cs="Times New Roman"/>
          <w:sz w:val="24"/>
          <w:szCs w:val="24"/>
          <w:lang w:val="hy-AM"/>
        </w:rPr>
        <w:t>Նախագծով առաջարկվում է համայնքի սոցիալ-տնտեսական զարգացման համար, Գերմանական միջազգային համագործակցության ընկերության կողմից գործադրվող զարգացման հիմնադրամի դրամաշնորհային մրցույթին մասնակցելուն և մրցույթին ներկայացվող հայտ- առաջարկի հաստատման դեպքում համայնքի 2025թ</w:t>
      </w:r>
      <w:r w:rsidRPr="00692F6A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692F6A">
        <w:rPr>
          <w:rFonts w:ascii="Sylfaen" w:eastAsia="Calibri" w:hAnsi="Sylfaen" w:cs="Times New Roman"/>
          <w:sz w:val="24"/>
          <w:szCs w:val="24"/>
          <w:lang w:val="hy-AM"/>
        </w:rPr>
        <w:t>-ի բյուջեից  առնվազն 20 տոկոս համաներդրում ապահովելուն  համաձայնություն տալն է։</w:t>
      </w:r>
    </w:p>
    <w:p w14:paraId="0F617EB4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  <w:r w:rsidRPr="00692F6A"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քննքրկմանն է ներկայացվում դրամաշնորհային մրցույթին մասնակցելու և առնվազն 20 տոկոս համաներդրում ապահովելու վերաբերյալ ավագանու որոշման նախագիծը։ </w:t>
      </w:r>
    </w:p>
    <w:p w14:paraId="2A468BAB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</w:p>
    <w:p w14:paraId="6F68F583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692F6A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</w:t>
      </w:r>
      <w:r w:rsidRPr="00692F6A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692F6A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692F6A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</w:p>
    <w:p w14:paraId="289F8CFD" w14:textId="77777777" w:rsidR="00B0254C" w:rsidRPr="00692F6A" w:rsidRDefault="00B0254C" w:rsidP="00B0254C">
      <w:pPr>
        <w:spacing w:after="0" w:line="360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692F6A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692F6A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կարող է հետագայում  առաջացնել  այլ իրավական ակտերի ընդունման կամ փոփոխություններ կատարելու անհրաժեշտություն :</w:t>
      </w:r>
    </w:p>
    <w:p w14:paraId="0BF09D0E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</w:p>
    <w:p w14:paraId="28C5DF14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692F6A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692F6A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692F6A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692F6A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</w:p>
    <w:p w14:paraId="4A0BD68F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692F6A">
        <w:rPr>
          <w:rFonts w:ascii="Sylfaen" w:eastAsia="Calibri" w:hAnsi="Sylfaen" w:cs="Sylfaen"/>
          <w:sz w:val="24"/>
          <w:szCs w:val="24"/>
          <w:lang w:val="hy-AM"/>
        </w:rPr>
        <w:t>Համայնքի բյուջեում ծախսերի և եկամուտների չափը պարզ կդառնա ներկայացվող հայտը հաստատվելուց հետո։</w:t>
      </w:r>
    </w:p>
    <w:p w14:paraId="4333130D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</w:p>
    <w:p w14:paraId="196EB12B" w14:textId="77777777" w:rsidR="00B0254C" w:rsidRPr="00692F6A" w:rsidRDefault="00B0254C" w:rsidP="00B0254C">
      <w:pPr>
        <w:spacing w:after="0" w:line="360" w:lineRule="auto"/>
        <w:jc w:val="both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692F6A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14:paraId="468F711F" w14:textId="77777777" w:rsidR="00B0254C" w:rsidRDefault="00B0254C" w:rsidP="00B0254C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92F6A">
        <w:rPr>
          <w:rFonts w:ascii="Sylfaen" w:hAnsi="Sylfaen"/>
          <w:sz w:val="24"/>
          <w:szCs w:val="24"/>
          <w:lang w:val="hy-AM"/>
        </w:rPr>
        <w:lastRenderedPageBreak/>
        <w:t>Նախագիծը կրում է անհտական բնույթ, քանի որ պարունակում է վարքագծի կանոն կամ առաջացնում է փաստական հետևանքներ և վերաբերում է միայն  դրանում անհատապես նշված անձանց։</w:t>
      </w:r>
    </w:p>
    <w:p w14:paraId="07F39C70" w14:textId="77777777" w:rsidR="00B0254C" w:rsidRPr="00692F6A" w:rsidRDefault="00B0254C" w:rsidP="00B0254C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7C536ED" w14:textId="77777777" w:rsidR="00B0254C" w:rsidRPr="00692F6A" w:rsidRDefault="00B0254C" w:rsidP="00B0254C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92F6A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692F6A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53D8EB74" w14:textId="77777777" w:rsidR="00B0254C" w:rsidRPr="00692F6A" w:rsidRDefault="00B0254C" w:rsidP="00B0254C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92F6A">
        <w:rPr>
          <w:rFonts w:ascii="Sylfaen" w:hAnsi="Sylfaen"/>
          <w:sz w:val="24"/>
          <w:szCs w:val="24"/>
          <w:lang w:val="hy-AM"/>
        </w:rPr>
        <w:t>Հավանության արժանացած ծրագրերը թույլ կտան Թալին համայնքին ակտիվորեն մասնակցել միջազգային դրամաշնորհային մրցույթներին, ինչը կնպաստի համայնքի զարգացմանը և նոր նախագծերի իրականացմանը։ Իրավական ակտի կիրառումը կխթանի այնպիսի ծրագրերի իրականացմանը, որոնք կունենան դրական ազդեցություն համայնքի սոցիալական, տնտեսական և ինֆրապառկումային զարգացման վրա։</w:t>
      </w:r>
    </w:p>
    <w:p w14:paraId="43CD9450" w14:textId="77777777" w:rsidR="00B0254C" w:rsidRDefault="00B0254C" w:rsidP="00B0254C">
      <w:pPr>
        <w:rPr>
          <w:rFonts w:ascii="Times New Roman" w:hAnsi="Times New Roman" w:cs="Times New Roman"/>
          <w:sz w:val="14"/>
          <w:szCs w:val="14"/>
          <w:lang w:val="hy-AM"/>
        </w:rPr>
      </w:pPr>
    </w:p>
    <w:p w14:paraId="40BF8C5E" w14:textId="77777777" w:rsidR="00B0254C" w:rsidRDefault="00B0254C" w:rsidP="00B0254C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F78BAAF" w14:textId="77777777" w:rsidR="00B0254C" w:rsidRDefault="00B0254C" w:rsidP="00B0254C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59E7875" w14:textId="77777777" w:rsidR="00B0254C" w:rsidRDefault="00B0254C" w:rsidP="00B0254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E528F6">
        <w:rPr>
          <w:rFonts w:ascii="Sylfaen" w:eastAsia="Calibri" w:hAnsi="Sylfaen" w:cs="Times New Roman"/>
          <w:b/>
          <w:lang w:val="hy-AM"/>
        </w:rPr>
        <w:t>ՀԱՄԱՅՆՔԻ ՂԵԿԱՎԱՐ</w:t>
      </w:r>
      <w:r w:rsidRPr="00E528F6">
        <w:rPr>
          <w:rFonts w:ascii="Sylfaen" w:eastAsia="Calibri" w:hAnsi="Sylfaen" w:cs="Times New Roman"/>
          <w:lang w:val="hy-AM"/>
        </w:rPr>
        <w:t xml:space="preserve">՝      </w:t>
      </w:r>
      <w:r w:rsidRPr="00E528F6">
        <w:rPr>
          <w:rFonts w:ascii="Sylfaen" w:eastAsia="Calibri" w:hAnsi="Sylfaen" w:cs="Times New Roman"/>
          <w:lang w:val="hy-AM"/>
        </w:rPr>
        <w:tab/>
      </w:r>
      <w:r w:rsidRPr="00E528F6">
        <w:rPr>
          <w:rFonts w:ascii="Sylfaen" w:eastAsia="Calibri" w:hAnsi="Sylfaen" w:cs="TimesArmenianPSMT"/>
          <w:sz w:val="18"/>
          <w:szCs w:val="18"/>
          <w:lang w:val="hy-AM"/>
        </w:rPr>
        <w:t>___________________</w:t>
      </w:r>
      <w:r w:rsidRPr="00E528F6">
        <w:rPr>
          <w:rFonts w:ascii="Sylfaen" w:eastAsia="Calibri" w:hAnsi="Sylfaen" w:cs="TimesArmenianPSMT"/>
          <w:sz w:val="18"/>
          <w:szCs w:val="18"/>
          <w:lang w:val="hy-AM"/>
        </w:rPr>
        <w:tab/>
      </w:r>
      <w:r w:rsidRPr="00E528F6">
        <w:rPr>
          <w:rFonts w:ascii="Sylfaen" w:eastAsia="Calibri" w:hAnsi="Sylfaen" w:cs="TimesArmenianPSMT"/>
          <w:sz w:val="28"/>
          <w:szCs w:val="28"/>
          <w:lang w:val="hy-AM"/>
        </w:rPr>
        <w:t>Տ</w:t>
      </w:r>
      <w:r w:rsidRPr="00E528F6">
        <w:rPr>
          <w:rFonts w:ascii="Times New Roman" w:eastAsia="Calibri" w:hAnsi="Times New Roman" w:cs="Times New Roman"/>
          <w:sz w:val="28"/>
          <w:szCs w:val="28"/>
          <w:lang w:val="hy-AM"/>
        </w:rPr>
        <w:t>․</w:t>
      </w:r>
      <w:r w:rsidRPr="00E528F6">
        <w:rPr>
          <w:rFonts w:ascii="Sylfaen" w:eastAsia="Calibri" w:hAnsi="Sylfaen" w:cs="TimesArmenianPSMT"/>
          <w:sz w:val="28"/>
          <w:szCs w:val="28"/>
          <w:lang w:val="hy-AM"/>
        </w:rPr>
        <w:t xml:space="preserve"> Սափեյան</w:t>
      </w:r>
    </w:p>
    <w:p w14:paraId="4B7FF2C6" w14:textId="77777777" w:rsidR="00B0254C" w:rsidRPr="007C3817" w:rsidRDefault="00B0254C" w:rsidP="00B0254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Times New Roman"/>
          <w:b/>
          <w:sz w:val="18"/>
          <w:szCs w:val="18"/>
          <w:lang w:val="hy-AM"/>
        </w:rPr>
      </w:pPr>
      <w:r>
        <w:rPr>
          <w:rFonts w:ascii="Times New Roman" w:hAnsi="Times New Roman" w:cs="Times New Roman"/>
          <w:sz w:val="18"/>
          <w:szCs w:val="18"/>
          <w:lang w:val="hy-AM"/>
        </w:rPr>
        <w:t xml:space="preserve">                  </w:t>
      </w:r>
      <w:r w:rsidRPr="00E528F6">
        <w:rPr>
          <w:rFonts w:ascii="Times New Roman" w:hAnsi="Times New Roman" w:cs="Times New Roman"/>
          <w:sz w:val="18"/>
          <w:szCs w:val="18"/>
          <w:lang w:val="hy-AM"/>
        </w:rPr>
        <w:t>(ստորագրություն)</w:t>
      </w:r>
    </w:p>
    <w:p w14:paraId="069180B5" w14:textId="77777777" w:rsidR="00B0254C" w:rsidRDefault="00B0254C" w:rsidP="00B0254C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95F4BD6" w14:textId="24BB9BDC" w:rsidR="007F51BF" w:rsidRPr="00B0254C" w:rsidRDefault="007F51BF" w:rsidP="00B0254C">
      <w:pPr>
        <w:rPr>
          <w:lang w:val="hy-AM"/>
        </w:rPr>
      </w:pPr>
    </w:p>
    <w:sectPr w:rsidR="007F51BF" w:rsidRPr="00B0254C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F3EAB"/>
    <w:rsid w:val="00190238"/>
    <w:rsid w:val="00274361"/>
    <w:rsid w:val="002918EE"/>
    <w:rsid w:val="00371F27"/>
    <w:rsid w:val="004960B9"/>
    <w:rsid w:val="007F51BF"/>
    <w:rsid w:val="0089542F"/>
    <w:rsid w:val="00980752"/>
    <w:rsid w:val="0098458F"/>
    <w:rsid w:val="009A4598"/>
    <w:rsid w:val="00A3794B"/>
    <w:rsid w:val="00AB5F2A"/>
    <w:rsid w:val="00AE39DD"/>
    <w:rsid w:val="00B0254C"/>
    <w:rsid w:val="00CD0CF6"/>
    <w:rsid w:val="00EC496B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A3794B"/>
    <w:pPr>
      <w:spacing w:line="256" w:lineRule="auto"/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rsid w:val="00A3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CB33-62D8-472D-9271-943AA96E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17</cp:revision>
  <dcterms:created xsi:type="dcterms:W3CDTF">2025-03-21T08:51:00Z</dcterms:created>
  <dcterms:modified xsi:type="dcterms:W3CDTF">2025-03-21T11:15:00Z</dcterms:modified>
</cp:coreProperties>
</file>