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E1BE9" w14:textId="77777777" w:rsidR="00AE39DD" w:rsidRPr="00B6260B" w:rsidRDefault="00AE39DD" w:rsidP="00AE39DD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B6260B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2C619E33" w14:textId="77777777" w:rsidR="00AE39DD" w:rsidRPr="00B6260B" w:rsidRDefault="00AE39DD" w:rsidP="00AE39DD">
      <w:pPr>
        <w:pStyle w:val="30"/>
        <w:spacing w:before="240" w:after="0" w:line="240" w:lineRule="auto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B6260B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ԹԱԼԻՆ ՀԱՄԱՅՆՔԻ ՇՂԱՐՇԻԿ ԲՆԱԿԱՎԱՅՐՈՒՄ ԳՏՆՎՈՂ ՀՈՂԱՄԱՍԻ ՆՊԱՏԱԿԱՅԻՆ ՆՇԱՆԱԿՈՒԹՅԱՆ ՓՈՓՈԽՈՒԹՅՈՒՆԸ  ՀԱՍՏԱՏԵԼՈՒ  </w:t>
      </w:r>
    </w:p>
    <w:p w14:paraId="37FEDB3A" w14:textId="77777777" w:rsidR="00AE39DD" w:rsidRPr="00B6260B" w:rsidRDefault="00AE39DD" w:rsidP="00AE39DD">
      <w:pPr>
        <w:shd w:val="clear" w:color="auto" w:fill="FFFFFF"/>
        <w:spacing w:line="36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6260B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472D0B99" w14:textId="77777777" w:rsidR="00AE39DD" w:rsidRPr="00B6260B" w:rsidRDefault="00AE39DD" w:rsidP="00AE39DD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B6260B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B6260B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օրենքի 18-րդ հոդվածի 1-ին մասի 29-րդ կետով  սահմանված  կարգավորումների համատեքստում, հիմք ընդունելով   </w:t>
      </w:r>
      <w:r w:rsidRPr="00B6260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ՀՀ վարչապետի 2009թ</w:t>
      </w:r>
      <w:r w:rsidRPr="00B6260B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B6260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26</w:t>
      </w:r>
      <w:r w:rsidRPr="00B6260B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B6260B">
        <w:rPr>
          <w:rFonts w:ascii="Sylfaen" w:eastAsia="MS Mincho" w:hAnsi="Sylfaen" w:cs="Times New Roman"/>
          <w:color w:val="333333"/>
          <w:sz w:val="24"/>
          <w:szCs w:val="24"/>
          <w:shd w:val="clear" w:color="auto" w:fill="FFFFFF"/>
          <w:lang w:val="hy-AM"/>
        </w:rPr>
        <w:t>02</w:t>
      </w:r>
      <w:r w:rsidRPr="00B6260B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B6260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2025թ. N 2/փ-71 դրական եզրակացությունը</w:t>
      </w:r>
      <w:r w:rsidRPr="00B6260B">
        <w:rPr>
          <w:rFonts w:ascii="Sylfaen" w:hAnsi="Sylfaen"/>
          <w:sz w:val="24"/>
          <w:szCs w:val="24"/>
          <w:lang w:val="hy-AM"/>
        </w:rPr>
        <w:t>։</w:t>
      </w:r>
    </w:p>
    <w:p w14:paraId="2622CA05" w14:textId="77777777" w:rsidR="00AE39DD" w:rsidRPr="00B6260B" w:rsidRDefault="00AE39DD" w:rsidP="00AE39DD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B6260B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B6260B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1FACE8B3" w14:textId="77777777" w:rsidR="00AE39DD" w:rsidRPr="00B6260B" w:rsidRDefault="00AE39DD" w:rsidP="00AE39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B6260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 w:rsidRPr="00B6260B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hաստատել համայնքային սեփականություն հանդիսացող 02-084-0104-0001 կադաստրային ծածկագրով հողամասից առանձնացված 1,8262 հա հողամասի նպատակային և գործառնական նշանակությունների փոփոխությունը՝  գյուղատնտեսական նպատակային նշանակության արոտավայր գործառնական նշանակության հողերից՝ արդյունաբերության, ընդերքօգտագործման և այլ արտադրական նպատակային նշանակության, ընդերքի օգտագործման համար տրամադրված գործառնական նշանակության հողերի</w:t>
      </w:r>
      <w:r w:rsidRPr="00B6260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«ԱՐԳԱՍ» ՍՊԸ-ի տնօրենի դիմումի պահանջը բավարարելու նպատակով։  </w:t>
      </w:r>
    </w:p>
    <w:p w14:paraId="4767EE6C" w14:textId="77777777" w:rsidR="00AE39DD" w:rsidRPr="00B6260B" w:rsidRDefault="00AE39DD" w:rsidP="00AE39DD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B6260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B6260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Թալին համայնքի Շղարշիկ բնակավայրում գտնվող հողամասի նպատակային նշանակության փոփոխությունը  հաստատելու</w:t>
      </w:r>
      <w:r w:rsidRPr="00B6260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   վերաբերյալ  ավագանու որոշման նախագիծը։ </w:t>
      </w:r>
    </w:p>
    <w:p w14:paraId="79328570" w14:textId="77777777" w:rsidR="00AE39DD" w:rsidRPr="00B6260B" w:rsidRDefault="00AE39DD" w:rsidP="00AE39DD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B6260B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B6260B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B6260B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B6260B">
        <w:rPr>
          <w:rFonts w:ascii="Sylfaen" w:hAnsi="Sylfaen"/>
          <w:b/>
          <w:bCs/>
          <w:sz w:val="24"/>
          <w:szCs w:val="24"/>
          <w:lang w:val="hy-AM"/>
        </w:rPr>
        <w:tab/>
      </w:r>
      <w:r w:rsidRPr="00B6260B">
        <w:rPr>
          <w:rFonts w:ascii="Sylfaen" w:hAnsi="Sylfaen"/>
          <w:b/>
          <w:bCs/>
          <w:sz w:val="24"/>
          <w:szCs w:val="24"/>
          <w:lang w:val="hy-AM"/>
        </w:rPr>
        <w:br/>
      </w:r>
      <w:r w:rsidRPr="00B6260B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B6260B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22362295" w14:textId="77777777" w:rsidR="00AE39DD" w:rsidRPr="00B6260B" w:rsidRDefault="00AE39DD" w:rsidP="00AE39DD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B6260B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B6260B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B6260B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B6260B">
        <w:rPr>
          <w:rFonts w:ascii="Sylfaen" w:hAnsi="Sylfaen"/>
          <w:b/>
          <w:bCs/>
          <w:sz w:val="24"/>
          <w:szCs w:val="24"/>
          <w:lang w:val="hy-AM"/>
        </w:rPr>
        <w:tab/>
      </w:r>
      <w:r w:rsidRPr="00B6260B">
        <w:rPr>
          <w:rFonts w:ascii="Sylfaen" w:hAnsi="Sylfaen"/>
          <w:b/>
          <w:bCs/>
          <w:sz w:val="24"/>
          <w:szCs w:val="24"/>
          <w:lang w:val="hy-AM"/>
        </w:rPr>
        <w:br/>
      </w:r>
      <w:r w:rsidRPr="00B6260B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B6260B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B6260B">
        <w:rPr>
          <w:rFonts w:ascii="Sylfaen" w:hAnsi="Sylfaen" w:cs="Arial AMU"/>
          <w:sz w:val="24"/>
          <w:szCs w:val="24"/>
          <w:lang w:val="hy-AM"/>
        </w:rPr>
        <w:t xml:space="preserve">ընդունման </w:t>
      </w:r>
      <w:r>
        <w:rPr>
          <w:rFonts w:ascii="Sylfaen" w:hAnsi="Sylfaen" w:cs="Arial AMU"/>
          <w:sz w:val="24"/>
          <w:szCs w:val="24"/>
          <w:lang w:val="hy-AM"/>
        </w:rPr>
        <w:t>դեպքում</w:t>
      </w:r>
      <w:r w:rsidRPr="00B6260B">
        <w:rPr>
          <w:rFonts w:ascii="Sylfaen" w:hAnsi="Sylfaen" w:cs="Arial AMU"/>
          <w:sz w:val="24"/>
          <w:szCs w:val="24"/>
          <w:lang w:val="hy-AM"/>
        </w:rPr>
        <w:t xml:space="preserve"> համայնքի բյուջեում նախատեսվում</w:t>
      </w:r>
      <w:r>
        <w:rPr>
          <w:rFonts w:ascii="Sylfaen" w:hAnsi="Sylfaen" w:cs="Arial AMU"/>
          <w:sz w:val="24"/>
          <w:szCs w:val="24"/>
          <w:lang w:val="hy-AM"/>
        </w:rPr>
        <w:t xml:space="preserve"> է եկամուտների էական աճ, հողի կադաստրային արժեքների տարբերության հետ կապված</w:t>
      </w:r>
      <w:r w:rsidRPr="00B6260B">
        <w:rPr>
          <w:rFonts w:ascii="Sylfaen" w:hAnsi="Sylfaen" w:cs="Arial AMU"/>
          <w:sz w:val="24"/>
          <w:szCs w:val="24"/>
          <w:lang w:val="hy-AM"/>
        </w:rPr>
        <w:t>։</w:t>
      </w:r>
    </w:p>
    <w:p w14:paraId="11D98294" w14:textId="77777777" w:rsidR="00AE39DD" w:rsidRPr="00B6260B" w:rsidRDefault="00AE39DD" w:rsidP="00AE39DD">
      <w:pPr>
        <w:shd w:val="clear" w:color="auto" w:fill="FFFFFF"/>
        <w:spacing w:line="360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B6260B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B6260B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60731013" w14:textId="77777777" w:rsidR="00AE39DD" w:rsidRPr="00700350" w:rsidRDefault="00AE39DD" w:rsidP="00AE39DD">
      <w:pPr>
        <w:shd w:val="clear" w:color="auto" w:fill="FFFFFF"/>
        <w:spacing w:after="0" w:line="276" w:lineRule="auto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</w:pPr>
      <w:r w:rsidRPr="00700350">
        <w:rPr>
          <w:rFonts w:ascii="Sylfaen" w:eastAsia="Calibri" w:hAnsi="Sylfaen" w:cs="Times New Roman"/>
          <w:sz w:val="24"/>
          <w:szCs w:val="24"/>
          <w:lang w:val="hy-AM"/>
        </w:rPr>
        <w:lastRenderedPageBreak/>
        <w:t>Նախագիծը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կրում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անհատական բնույթ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, </w:t>
      </w:r>
      <w:r w:rsidRPr="00F51406">
        <w:rPr>
          <w:rFonts w:ascii="Sylfaen" w:hAnsi="Sylfaen" w:cs="Sylfaen"/>
          <w:sz w:val="24"/>
          <w:szCs w:val="24"/>
          <w:lang w:val="hy-AM"/>
        </w:rPr>
        <w:t xml:space="preserve">քանի որ  պարունակում է 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վարքագծի կանոն կամ առաջացնում է փաստական հետևանքներ և վերաբերում է միայն դրանում անհատապես նշված անձանց։</w:t>
      </w:r>
    </w:p>
    <w:p w14:paraId="393C9E77" w14:textId="77777777" w:rsidR="00AE39DD" w:rsidRPr="00B6260B" w:rsidRDefault="00AE39DD" w:rsidP="00AE39DD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B6260B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B6260B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B6260B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B6260B">
        <w:rPr>
          <w:rFonts w:ascii="Sylfaen" w:hAnsi="Sylfaen"/>
          <w:sz w:val="24"/>
          <w:szCs w:val="24"/>
          <w:lang w:val="hy-AM"/>
        </w:rPr>
        <w:t xml:space="preserve">Նախագծի ընդունման արդյունքում </w:t>
      </w:r>
      <w:r>
        <w:rPr>
          <w:rFonts w:ascii="Sylfaen" w:hAnsi="Sylfaen"/>
          <w:sz w:val="24"/>
          <w:szCs w:val="24"/>
          <w:lang w:val="hy-AM"/>
        </w:rPr>
        <w:t>ակնկալվում է առաջիկայում բյուջեի եկամուտների աճ, ինչպես նաև արտադրության կազմակերպում և նոր աշխատատեղերի ստեղծում</w:t>
      </w:r>
      <w:r w:rsidRPr="00B6260B">
        <w:rPr>
          <w:rFonts w:ascii="Sylfaen" w:hAnsi="Sylfaen"/>
          <w:sz w:val="24"/>
          <w:szCs w:val="24"/>
          <w:lang w:val="hy-AM"/>
        </w:rPr>
        <w:t>։</w:t>
      </w:r>
      <w:r w:rsidRPr="00B6260B">
        <w:rPr>
          <w:rFonts w:ascii="Sylfaen" w:hAnsi="Sylfaen"/>
          <w:sz w:val="24"/>
          <w:szCs w:val="24"/>
          <w:lang w:val="hy-AM"/>
        </w:rPr>
        <w:tab/>
      </w:r>
    </w:p>
    <w:p w14:paraId="659814D8" w14:textId="77777777" w:rsidR="00AE39DD" w:rsidRPr="00B6260B" w:rsidRDefault="00AE39DD" w:rsidP="00AE39DD">
      <w:pPr>
        <w:shd w:val="clear" w:color="auto" w:fill="FFFFFF"/>
        <w:spacing w:line="360" w:lineRule="auto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</w:p>
    <w:p w14:paraId="1664859A" w14:textId="77777777" w:rsidR="00AE39DD" w:rsidRPr="00B6260B" w:rsidRDefault="00AE39DD" w:rsidP="00AE39DD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b/>
          <w:color w:val="FF0000"/>
          <w:sz w:val="24"/>
          <w:szCs w:val="24"/>
          <w:lang w:val="hy-AM"/>
        </w:rPr>
      </w:pPr>
      <w:r w:rsidRPr="00B6260B">
        <w:rPr>
          <w:rFonts w:ascii="Sylfaen" w:hAnsi="Sylfaen" w:cs="Sylfaen"/>
          <w:sz w:val="24"/>
          <w:szCs w:val="24"/>
          <w:lang w:val="hy-AM"/>
        </w:rPr>
        <w:br/>
      </w:r>
    </w:p>
    <w:p w14:paraId="29662456" w14:textId="77777777" w:rsidR="00AE39DD" w:rsidRPr="00B6260B" w:rsidRDefault="00AE39DD" w:rsidP="00AE39DD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4"/>
          <w:szCs w:val="24"/>
          <w:lang w:val="hy-AM"/>
        </w:rPr>
      </w:pPr>
      <w:r w:rsidRPr="00B6260B">
        <w:rPr>
          <w:rFonts w:ascii="Sylfaen" w:hAnsi="Sylfaen"/>
          <w:b/>
          <w:sz w:val="24"/>
          <w:szCs w:val="24"/>
          <w:lang w:val="hy-AM"/>
        </w:rPr>
        <w:t xml:space="preserve">        ՀԱՄԱՅՆՔԻ ՂԵԿԱՎԱՐ</w:t>
      </w:r>
      <w:r w:rsidRPr="00B6260B">
        <w:rPr>
          <w:rFonts w:ascii="Sylfaen" w:hAnsi="Sylfaen"/>
          <w:sz w:val="24"/>
          <w:szCs w:val="24"/>
          <w:lang w:val="hy-AM"/>
        </w:rPr>
        <w:t xml:space="preserve">՝      </w:t>
      </w:r>
      <w:r w:rsidRPr="00B6260B">
        <w:rPr>
          <w:rFonts w:ascii="Sylfaen" w:hAnsi="Sylfaen"/>
          <w:sz w:val="24"/>
          <w:szCs w:val="24"/>
          <w:lang w:val="hy-AM"/>
        </w:rPr>
        <w:tab/>
      </w:r>
      <w:r w:rsidRPr="00B6260B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B6260B">
        <w:rPr>
          <w:rFonts w:ascii="Sylfaen" w:hAnsi="Sylfaen" w:cs="TimesArmenianPSMT"/>
          <w:sz w:val="24"/>
          <w:szCs w:val="24"/>
          <w:lang w:val="hy-AM"/>
        </w:rPr>
        <w:tab/>
      </w:r>
      <w:r w:rsidRPr="00B6260B">
        <w:rPr>
          <w:rFonts w:ascii="Sylfaen" w:hAnsi="Sylfaen" w:cs="Times New Roman"/>
          <w:sz w:val="24"/>
          <w:szCs w:val="24"/>
          <w:lang w:val="hy-AM"/>
        </w:rPr>
        <w:t>Տ</w:t>
      </w:r>
      <w:r w:rsidRPr="00B6260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B6260B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  <w:r w:rsidRPr="00B6260B">
        <w:rPr>
          <w:rFonts w:ascii="Sylfaen" w:hAnsi="Sylfaen" w:cs="TimesArmenianPSMT"/>
          <w:sz w:val="24"/>
          <w:szCs w:val="24"/>
          <w:lang w:val="hy-AM"/>
        </w:rPr>
        <w:tab/>
        <w:t xml:space="preserve"> </w:t>
      </w:r>
    </w:p>
    <w:p w14:paraId="4E8CC458" w14:textId="77777777" w:rsidR="00AE39DD" w:rsidRPr="00B6260B" w:rsidRDefault="00AE39DD" w:rsidP="00AE39D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4"/>
          <w:szCs w:val="24"/>
          <w:lang w:val="hy-AM"/>
        </w:rPr>
      </w:pPr>
      <w:r w:rsidRPr="00B6260B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</w:t>
      </w:r>
      <w:r w:rsidRPr="00B6260B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   </w:t>
      </w:r>
      <w:r w:rsidRPr="00B6260B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             </w:t>
      </w:r>
      <w:r w:rsidRPr="00B6260B">
        <w:rPr>
          <w:rFonts w:ascii="Sylfaen" w:hAnsi="Sylfaen" w:cs="Sylfaen"/>
          <w:sz w:val="24"/>
          <w:szCs w:val="24"/>
          <w:lang w:val="hy-AM"/>
        </w:rPr>
        <w:t xml:space="preserve">(ստորագրություն)                             </w:t>
      </w:r>
    </w:p>
    <w:p w14:paraId="09553A4A" w14:textId="77777777" w:rsidR="00AE39DD" w:rsidRDefault="00AE39DD" w:rsidP="00AE39DD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095F4BD6" w14:textId="60E8F078" w:rsidR="007F51BF" w:rsidRPr="00AE39DD" w:rsidRDefault="007F51BF" w:rsidP="00AE39DD">
      <w:pPr>
        <w:rPr>
          <w:lang w:val="hy-AM"/>
        </w:rPr>
      </w:pPr>
    </w:p>
    <w:sectPr w:rsidR="007F51BF" w:rsidRPr="00AE39DD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190238"/>
    <w:rsid w:val="002918EE"/>
    <w:rsid w:val="004960B9"/>
    <w:rsid w:val="007F51BF"/>
    <w:rsid w:val="0089542F"/>
    <w:rsid w:val="00AE39DD"/>
    <w:rsid w:val="00CD0CF6"/>
    <w:rsid w:val="00E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43ED-A109-49B5-ADEE-992F8A17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</cp:revision>
  <dcterms:created xsi:type="dcterms:W3CDTF">2025-03-21T08:51:00Z</dcterms:created>
  <dcterms:modified xsi:type="dcterms:W3CDTF">2025-03-21T10:28:00Z</dcterms:modified>
</cp:coreProperties>
</file>