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066B" w14:textId="77777777" w:rsidR="00D140A0" w:rsidRDefault="00D140A0" w:rsidP="00D140A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4CEB03D2" w14:textId="77777777" w:rsidR="00D140A0" w:rsidRPr="0081556E" w:rsidRDefault="00D140A0" w:rsidP="00D140A0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6EFE7E08" w14:textId="77777777" w:rsidR="00D140A0" w:rsidRPr="0081556E" w:rsidRDefault="00D140A0" w:rsidP="00D140A0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3435E494" w14:textId="77777777" w:rsidR="00D140A0" w:rsidRDefault="00D140A0" w:rsidP="00D140A0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հունիս</w:t>
      </w:r>
      <w:r w:rsidRPr="0081556E">
        <w:rPr>
          <w:rFonts w:ascii="Sylfaen" w:hAnsi="Sylfaen"/>
          <w:b/>
          <w:sz w:val="18"/>
          <w:szCs w:val="18"/>
          <w:lang w:val="hy-AM"/>
        </w:rPr>
        <w:t>ի 2</w:t>
      </w:r>
      <w:r>
        <w:rPr>
          <w:rFonts w:ascii="Sylfaen" w:hAnsi="Sylfaen"/>
          <w:b/>
          <w:sz w:val="18"/>
          <w:szCs w:val="18"/>
          <w:lang w:val="hy-AM"/>
        </w:rPr>
        <w:t>8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 w:rsidRPr="000A432D">
        <w:rPr>
          <w:rFonts w:ascii="Sylfaen" w:hAnsi="Sylfaen"/>
          <w:b/>
          <w:color w:val="000000" w:themeColor="text1"/>
          <w:sz w:val="18"/>
          <w:szCs w:val="18"/>
          <w:lang w:val="hy-AM"/>
        </w:rPr>
        <w:t>87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700"/>
        <w:gridCol w:w="1276"/>
        <w:gridCol w:w="1559"/>
        <w:gridCol w:w="997"/>
        <w:gridCol w:w="1838"/>
        <w:gridCol w:w="714"/>
        <w:gridCol w:w="992"/>
        <w:gridCol w:w="987"/>
      </w:tblGrid>
      <w:tr w:rsidR="00D140A0" w14:paraId="2945CC41" w14:textId="77777777" w:rsidTr="00F96EF7">
        <w:trPr>
          <w:trHeight w:hRule="exact" w:val="15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DC5B" w14:textId="77777777" w:rsidR="00D140A0" w:rsidRDefault="00D140A0" w:rsidP="00F96EF7">
            <w:pPr>
              <w:pStyle w:val="a4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Լոտ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59B1" w14:textId="77777777" w:rsidR="00D140A0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Հողամասի</w:t>
            </w:r>
            <w:proofErr w:type="spellEnd"/>
          </w:p>
          <w:p w14:paraId="0E858B7C" w14:textId="77777777" w:rsidR="00D140A0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գործառնական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BFA8" w14:textId="77777777" w:rsidR="00D140A0" w:rsidRDefault="00D140A0" w:rsidP="00F96EF7">
            <w:pPr>
              <w:pStyle w:val="a4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Գտնվելու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5EEE" w14:textId="77777777" w:rsidR="00D140A0" w:rsidRDefault="00D140A0" w:rsidP="00F96EF7">
            <w:pPr>
              <w:pStyle w:val="a4"/>
              <w:ind w:firstLine="260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B490" w14:textId="77777777" w:rsidR="00D140A0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Մակե</w:t>
            </w:r>
            <w:r>
              <w:rPr>
                <w:rFonts w:ascii="Times Armenian" w:hAnsi="Times Armenian" w:cstheme="minorHAnsi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րեսը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հա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EBEC" w14:textId="77777777" w:rsidR="00D140A0" w:rsidRDefault="00D140A0" w:rsidP="00F96EF7">
            <w:pPr>
              <w:pStyle w:val="a4"/>
              <w:spacing w:line="316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Նպատակային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C75B" w14:textId="77777777" w:rsidR="00D140A0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Շինության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առկայությունը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և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գինը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ՀՀ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դրամ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A309" w14:textId="77777777" w:rsidR="00D140A0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  <w:lang w:val="hy-AM"/>
              </w:rPr>
              <w:t>1 հա-ի մ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եկնարկային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գինը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ՀՀ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դրամ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53DB" w14:textId="77777777" w:rsidR="00D140A0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Վարձակալության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պայմանագրի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ժամկետը</w:t>
            </w:r>
            <w:proofErr w:type="spellEnd"/>
          </w:p>
        </w:tc>
      </w:tr>
      <w:tr w:rsidR="00D140A0" w14:paraId="46AC4978" w14:textId="77777777" w:rsidTr="00F96EF7">
        <w:trPr>
          <w:trHeight w:hRule="exact" w:val="93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54" w14:textId="77777777" w:rsidR="00D140A0" w:rsidRPr="00C91290" w:rsidRDefault="00D140A0" w:rsidP="00F96E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21EC" w14:textId="77777777" w:rsidR="00D140A0" w:rsidRPr="00D63EC9" w:rsidRDefault="00D140A0" w:rsidP="00F96EF7">
            <w:pPr>
              <w:pStyle w:val="a4"/>
              <w:spacing w:after="240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</w:rPr>
              <w:t>Ընդերքի</w:t>
            </w:r>
            <w:proofErr w:type="spellEnd"/>
            <w:r w:rsidRPr="00D63EC9">
              <w:rPr>
                <w:rFonts w:ascii="Times Armenian" w:hAnsi="Times Armenian" w:cs="Times New Roman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</w:rPr>
              <w:t>օգտագործման</w:t>
            </w:r>
            <w:proofErr w:type="spellEnd"/>
            <w:r w:rsidRPr="00D63EC9">
              <w:rPr>
                <w:rFonts w:ascii="Times Armenian" w:hAnsi="Times Armenian" w:cs="Times New Roman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</w:rPr>
              <w:t>համար</w:t>
            </w:r>
            <w:proofErr w:type="spellEnd"/>
            <w:r w:rsidRPr="00D63EC9">
              <w:rPr>
                <w:rFonts w:ascii="Times Armenian" w:hAnsi="Times Armenian" w:cs="Times New Roman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</w:rPr>
              <w:t>տրամադրված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70A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</w:t>
            </w:r>
            <w:proofErr w:type="spellEnd"/>
            <w:r w:rsidRPr="00D63EC9">
              <w:rPr>
                <w:rFonts w:ascii="Times New Roman" w:hAnsi="Times New Roman" w:cs="Times New Roman"/>
                <w:color w:val="000000"/>
                <w:lang w:val="hy-AM"/>
              </w:rPr>
              <w:t>ագածավան</w:t>
            </w:r>
            <w:r w:rsidRPr="00D63EC9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01A8" w14:textId="77777777" w:rsidR="00D140A0" w:rsidRPr="00D63EC9" w:rsidRDefault="00D140A0" w:rsidP="00F96EF7">
            <w:pPr>
              <w:pStyle w:val="a4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7E5E80DD" w14:textId="77777777" w:rsidR="00D140A0" w:rsidRPr="00D63EC9" w:rsidRDefault="00D140A0" w:rsidP="00F96EF7">
            <w:pPr>
              <w:pStyle w:val="a4"/>
              <w:spacing w:after="80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 w:rsidRPr="00D63EC9">
              <w:rPr>
                <w:rFonts w:ascii="Times Armenian" w:hAnsi="Times Armenian" w:cstheme="minorHAnsi"/>
                <w:color w:val="000000"/>
              </w:rPr>
              <w:t>02-01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6</w:t>
            </w:r>
            <w:r w:rsidRPr="00D63EC9">
              <w:rPr>
                <w:rFonts w:ascii="Times Armenian" w:hAnsi="Times Armenian" w:cstheme="minorHAnsi"/>
                <w:color w:val="000000"/>
              </w:rPr>
              <w:t>-022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0</w:t>
            </w:r>
            <w:r w:rsidRPr="00D63EC9">
              <w:rPr>
                <w:rFonts w:ascii="Times Armenian" w:hAnsi="Times Armenian" w:cstheme="minorHAnsi"/>
                <w:color w:val="000000"/>
              </w:rPr>
              <w:t>-</w:t>
            </w:r>
            <w:r w:rsidRPr="000E1001">
              <w:rPr>
                <w:rFonts w:ascii="Sylfaen" w:hAnsi="Sylfaen" w:cstheme="minorHAnsi"/>
                <w:color w:val="000000"/>
              </w:rPr>
              <w:t>0</w:t>
            </w:r>
            <w:r w:rsidRPr="000E1001">
              <w:rPr>
                <w:rFonts w:ascii="Sylfaen" w:hAnsi="Sylfaen" w:cstheme="minorHAnsi"/>
                <w:color w:val="000000"/>
                <w:lang w:val="hy-AM"/>
              </w:rPr>
              <w:t>688</w:t>
            </w:r>
          </w:p>
          <w:p w14:paraId="0A82A1A3" w14:textId="77777777" w:rsidR="00D140A0" w:rsidRPr="00D63EC9" w:rsidRDefault="00D140A0" w:rsidP="00F96EF7">
            <w:pPr>
              <w:pStyle w:val="a4"/>
              <w:ind w:firstLine="260"/>
              <w:jc w:val="center"/>
              <w:rPr>
                <w:rFonts w:ascii="Times Armenian" w:hAnsi="Times Armeni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DB9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18</w:t>
            </w:r>
            <w:r w:rsidRPr="00D63EC9">
              <w:rPr>
                <w:rFonts w:ascii="Times Armenian" w:hAnsi="Times Armenian" w:cstheme="minorHAnsi"/>
                <w:color w:val="000000"/>
              </w:rPr>
              <w:t>,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59711</w:t>
            </w:r>
          </w:p>
          <w:p w14:paraId="4D38854C" w14:textId="77777777" w:rsidR="00D140A0" w:rsidRPr="00D63EC9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8E74" w14:textId="77777777" w:rsidR="00D140A0" w:rsidRPr="00D63EC9" w:rsidRDefault="00D140A0" w:rsidP="00F96EF7">
            <w:pPr>
              <w:pStyle w:val="a4"/>
              <w:spacing w:after="240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Արդյունաբերության</w:t>
            </w:r>
            <w:proofErr w:type="spellEnd"/>
            <w:r w:rsidRPr="00D63EC9">
              <w:rPr>
                <w:rFonts w:ascii="Times Armenian" w:hAnsi="Times Armenian" w:cs="Times New Roman"/>
                <w:color w:val="000000"/>
              </w:rPr>
              <w:t xml:space="preserve">,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ընդերքօգտագործման</w:t>
            </w:r>
            <w:proofErr w:type="spellEnd"/>
            <w:r w:rsidRPr="00D63EC9">
              <w:rPr>
                <w:rFonts w:ascii="Times Armenian" w:hAnsi="Times Armenian" w:cs="Times New Roman"/>
                <w:color w:val="000000"/>
              </w:rPr>
              <w:t xml:space="preserve"> </w:t>
            </w:r>
            <w:r w:rsidRPr="00D63EC9">
              <w:rPr>
                <w:rFonts w:ascii="Times New Roman" w:hAnsi="Times New Roman" w:cs="Times New Roman"/>
                <w:color w:val="000000"/>
              </w:rPr>
              <w:t>և</w:t>
            </w:r>
            <w:r w:rsidRPr="00D63EC9">
              <w:rPr>
                <w:rFonts w:ascii="Times Armenian" w:hAnsi="Times Armenian" w:cs="Times New Roman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այլ</w:t>
            </w:r>
            <w:proofErr w:type="spellEnd"/>
            <w:r w:rsidRPr="00D63EC9">
              <w:rPr>
                <w:rFonts w:ascii="Times Armenian" w:hAnsi="Times Armenian" w:cs="Times New Roman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արտադրական</w:t>
            </w:r>
            <w:proofErr w:type="spellEnd"/>
            <w:r w:rsidRPr="00D63EC9">
              <w:rPr>
                <w:rFonts w:ascii="Times Armenian" w:hAnsi="Times Armenian" w:cs="Times New Roman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նշանակության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374" w14:textId="77777777" w:rsidR="00D140A0" w:rsidRPr="00D63EC9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4C2A" w14:textId="77777777" w:rsidR="00D140A0" w:rsidRPr="007430F9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="Times New Roman"/>
                <w:color w:val="000000"/>
                <w:lang w:val="hy-AM"/>
              </w:rPr>
            </w:pPr>
            <w:r w:rsidRPr="007430F9">
              <w:rPr>
                <w:rFonts w:ascii="Times Armenian" w:hAnsi="Times Armenian" w:cstheme="minorHAnsi"/>
                <w:lang w:val="hy-AM"/>
              </w:rPr>
              <w:t>45,000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BD9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theme="minorHAnsi"/>
              </w:rPr>
            </w:pPr>
          </w:p>
          <w:p w14:paraId="14B6DF96" w14:textId="77777777" w:rsidR="00D140A0" w:rsidRPr="00D63EC9" w:rsidRDefault="00D140A0" w:rsidP="00F96EF7">
            <w:pPr>
              <w:pStyle w:val="a4"/>
              <w:spacing w:line="312" w:lineRule="auto"/>
              <w:jc w:val="center"/>
              <w:rPr>
                <w:rFonts w:ascii="Times Armenian" w:hAnsi="Times Armenian" w:cs="Times New Roman"/>
                <w:color w:val="000000"/>
              </w:rPr>
            </w:pPr>
            <w:r w:rsidRPr="00D63EC9">
              <w:rPr>
                <w:rFonts w:ascii="Times Armenian" w:hAnsi="Times Armenian" w:cstheme="minorHAnsi"/>
                <w:lang w:val="hy-AM"/>
              </w:rPr>
              <w:t>25</w:t>
            </w:r>
            <w:r w:rsidRPr="00D63EC9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D140A0" w14:paraId="2135FA93" w14:textId="77777777" w:rsidTr="00F96EF7">
        <w:trPr>
          <w:trHeight w:hRule="exact" w:val="7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617A" w14:textId="77777777" w:rsidR="00D140A0" w:rsidRPr="00C91290" w:rsidRDefault="00D140A0" w:rsidP="00F96EF7">
            <w:pPr>
              <w:pStyle w:val="a4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59D7" w14:textId="77777777" w:rsidR="00D140A0" w:rsidRPr="00D63EC9" w:rsidRDefault="00D140A0" w:rsidP="00F96EF7">
            <w:pPr>
              <w:pStyle w:val="a4"/>
              <w:spacing w:line="280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62BF" w14:textId="77777777" w:rsidR="00D140A0" w:rsidRPr="00D63EC9" w:rsidRDefault="00D140A0" w:rsidP="00F96EF7">
            <w:pPr>
              <w:pStyle w:val="a4"/>
              <w:spacing w:line="321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</w:t>
            </w:r>
            <w:proofErr w:type="spellEnd"/>
            <w:r w:rsidRPr="00D63EC9">
              <w:rPr>
                <w:rFonts w:ascii="Times New Roman" w:hAnsi="Times New Roman" w:cs="Times New Roman"/>
                <w:color w:val="000000"/>
                <w:lang w:val="hy-AM"/>
              </w:rPr>
              <w:t>ագածավան</w:t>
            </w:r>
            <w:r w:rsidRPr="00D63EC9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AD3" w14:textId="77777777" w:rsidR="00D140A0" w:rsidRPr="00D63EC9" w:rsidRDefault="00D140A0" w:rsidP="00F96EF7">
            <w:pPr>
              <w:pStyle w:val="a4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79EAE127" w14:textId="77777777" w:rsidR="00D140A0" w:rsidRPr="00D63EC9" w:rsidRDefault="00D140A0" w:rsidP="00F96EF7">
            <w:pPr>
              <w:pStyle w:val="a4"/>
              <w:spacing w:after="80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 w:rsidRPr="00D63EC9">
              <w:rPr>
                <w:rFonts w:ascii="Times Armenian" w:hAnsi="Times Armenian" w:cstheme="minorHAnsi"/>
                <w:color w:val="000000"/>
              </w:rPr>
              <w:t>02-01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6</w:t>
            </w:r>
            <w:r w:rsidRPr="00D63EC9">
              <w:rPr>
                <w:rFonts w:ascii="Times Armenian" w:hAnsi="Times Armenian" w:cstheme="minorHAnsi"/>
                <w:color w:val="000000"/>
              </w:rPr>
              <w:t>-02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17</w:t>
            </w:r>
            <w:r w:rsidRPr="00D63EC9">
              <w:rPr>
                <w:rFonts w:ascii="Times Armenian" w:hAnsi="Times Armenian" w:cstheme="minorHAnsi"/>
                <w:color w:val="000000"/>
              </w:rPr>
              <w:t>-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0006</w:t>
            </w:r>
          </w:p>
          <w:p w14:paraId="42CC82CA" w14:textId="77777777" w:rsidR="00D140A0" w:rsidRPr="00D63EC9" w:rsidRDefault="00D140A0" w:rsidP="00F96EF7">
            <w:pPr>
              <w:pStyle w:val="a4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4F55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4273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160F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26F3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theme="minorHAnsi"/>
                <w:lang w:val="hy-AM"/>
              </w:rPr>
            </w:pPr>
            <w:r w:rsidRPr="00D63EC9">
              <w:rPr>
                <w:rFonts w:ascii="Times Armenian" w:hAnsi="Times Armenian" w:cstheme="minorHAnsi"/>
                <w:lang w:val="hy-AM"/>
              </w:rPr>
              <w:t>12,000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886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theme="minorHAnsi"/>
              </w:rPr>
            </w:pPr>
          </w:p>
          <w:p w14:paraId="45D1EB20" w14:textId="77777777" w:rsidR="00D140A0" w:rsidRPr="00D63EC9" w:rsidRDefault="00D140A0" w:rsidP="00F96EF7">
            <w:pPr>
              <w:pStyle w:val="a4"/>
              <w:jc w:val="center"/>
              <w:rPr>
                <w:rFonts w:ascii="Times Armenian" w:hAnsi="Times Armenian" w:cstheme="minorHAnsi"/>
              </w:rPr>
            </w:pPr>
            <w:r w:rsidRPr="00D63EC9">
              <w:rPr>
                <w:rFonts w:ascii="Times Armenian" w:hAnsi="Times Armenian" w:cstheme="minorHAnsi"/>
              </w:rPr>
              <w:t xml:space="preserve">3 </w:t>
            </w:r>
            <w:proofErr w:type="spellStart"/>
            <w:r w:rsidRPr="00D63EC9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D140A0" w14:paraId="66F9EF5C" w14:textId="77777777" w:rsidTr="00F96EF7">
        <w:trPr>
          <w:trHeight w:hRule="exact" w:val="7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ABFA" w14:textId="77777777" w:rsidR="00D140A0" w:rsidRPr="0066409E" w:rsidRDefault="00D140A0" w:rsidP="00F96EF7">
            <w:pPr>
              <w:pStyle w:val="a4"/>
              <w:ind w:firstLine="200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4FBE" w14:textId="77777777" w:rsidR="00D140A0" w:rsidRPr="0066409E" w:rsidRDefault="00D140A0" w:rsidP="00F96EF7">
            <w:pPr>
              <w:pStyle w:val="a4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  <w:lang w:val="hy-AM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EF29" w14:textId="77777777" w:rsidR="00D140A0" w:rsidRPr="0066409E" w:rsidRDefault="00D140A0" w:rsidP="00F96EF7">
            <w:pPr>
              <w:pStyle w:val="a4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  <w:lang w:val="hy-AM"/>
              </w:rPr>
              <w:t>Եղնիկ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C826" w14:textId="77777777" w:rsidR="00D140A0" w:rsidRPr="0066409E" w:rsidRDefault="00D140A0" w:rsidP="00F96EF7">
            <w:pPr>
              <w:pStyle w:val="a4"/>
              <w:spacing w:after="80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 xml:space="preserve"> 02-041-0101-0069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B86" w14:textId="77777777" w:rsidR="00D140A0" w:rsidRPr="0066409E" w:rsidRDefault="00D140A0" w:rsidP="00F96EF7">
            <w:pPr>
              <w:pStyle w:val="a4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4,5003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137A" w14:textId="77777777" w:rsidR="00D140A0" w:rsidRPr="00D63EC9" w:rsidRDefault="00D140A0" w:rsidP="00F96E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25D2" w14:textId="77777777" w:rsidR="00D140A0" w:rsidRPr="00D63EC9" w:rsidRDefault="00D140A0" w:rsidP="00F96EF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BA23" w14:textId="77777777" w:rsidR="00D140A0" w:rsidRPr="0066409E" w:rsidRDefault="00D140A0" w:rsidP="00F96EF7">
            <w:pPr>
              <w:pStyle w:val="a4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12,000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A2E" w14:textId="77777777" w:rsidR="00D140A0" w:rsidRDefault="00D140A0" w:rsidP="00F96EF7">
            <w:pPr>
              <w:pStyle w:val="a4"/>
              <w:jc w:val="center"/>
              <w:rPr>
                <w:rFonts w:asciiTheme="minorHAnsi" w:hAnsiTheme="minorHAnsi" w:cstheme="minorHAnsi"/>
                <w:lang w:val="hy-AM"/>
              </w:rPr>
            </w:pPr>
          </w:p>
          <w:p w14:paraId="349B7BE8" w14:textId="77777777" w:rsidR="00D140A0" w:rsidRDefault="00D140A0" w:rsidP="00F96EF7">
            <w:pPr>
              <w:pStyle w:val="a4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25 տարի</w:t>
            </w:r>
          </w:p>
          <w:p w14:paraId="4BED3AEA" w14:textId="77777777" w:rsidR="00D140A0" w:rsidRPr="0066409E" w:rsidRDefault="00D140A0" w:rsidP="00F96EF7">
            <w:pPr>
              <w:pStyle w:val="a4"/>
              <w:jc w:val="center"/>
              <w:rPr>
                <w:rFonts w:asciiTheme="minorHAnsi" w:hAnsiTheme="minorHAnsi" w:cstheme="minorHAnsi"/>
                <w:lang w:val="hy-AM"/>
              </w:rPr>
            </w:pPr>
          </w:p>
        </w:tc>
      </w:tr>
    </w:tbl>
    <w:p w14:paraId="1D6079C9" w14:textId="77777777" w:rsidR="00D140A0" w:rsidRDefault="00D140A0" w:rsidP="00D140A0"/>
    <w:p w14:paraId="192CD3F0" w14:textId="77777777" w:rsidR="00D140A0" w:rsidRDefault="00D140A0" w:rsidP="00D140A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67CB4F57" w14:textId="77777777" w:rsidR="00D140A0" w:rsidRDefault="00D140A0" w:rsidP="00D140A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7DAF9C6F" w14:textId="77777777" w:rsidR="00D140A0" w:rsidRDefault="00D140A0" w:rsidP="00D140A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55115ABD" w14:textId="77777777" w:rsidR="00D140A0" w:rsidRDefault="00D140A0" w:rsidP="00D140A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15D2EDCA" w14:textId="77777777" w:rsidR="00D140A0" w:rsidRDefault="00D140A0" w:rsidP="00D140A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57F90BCA" w14:textId="77777777" w:rsidR="00D140A0" w:rsidRDefault="00D140A0" w:rsidP="00D140A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  <w:r>
        <w:rPr>
          <w:rFonts w:ascii="Times New Roman" w:hAnsi="Times New Roman" w:cs="Times New Roman"/>
          <w:sz w:val="14"/>
          <w:szCs w:val="14"/>
          <w:lang w:val="hy-AM"/>
        </w:rPr>
        <w:t xml:space="preserve">  </w:t>
      </w:r>
    </w:p>
    <w:p w14:paraId="0402583A" w14:textId="77777777" w:rsidR="004F5BCF" w:rsidRDefault="004F5BCF" w:rsidP="00D140A0">
      <w:pPr>
        <w:ind w:left="-851"/>
      </w:pPr>
    </w:p>
    <w:sectPr w:rsidR="004F5BCF" w:rsidSect="00D140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A0"/>
    <w:rsid w:val="004F5BCF"/>
    <w:rsid w:val="00D1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536F"/>
  <w15:chartTrackingRefBased/>
  <w15:docId w15:val="{ECA25C76-F62B-4C85-87BD-297C533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0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D140A0"/>
    <w:rPr>
      <w:rFonts w:ascii="Cambria" w:eastAsia="Cambria" w:hAnsi="Cambria" w:cs="Cambria"/>
      <w:sz w:val="18"/>
      <w:szCs w:val="18"/>
    </w:rPr>
  </w:style>
  <w:style w:type="paragraph" w:customStyle="1" w:styleId="a4">
    <w:name w:val="Другое"/>
    <w:basedOn w:val="a"/>
    <w:link w:val="a3"/>
    <w:rsid w:val="00D140A0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2024-06-21T06:52:00Z</dcterms:created>
  <dcterms:modified xsi:type="dcterms:W3CDTF">2024-06-21T06:52:00Z</dcterms:modified>
</cp:coreProperties>
</file>