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6580" w14:textId="77777777" w:rsidR="007A2CDD" w:rsidRPr="00FD1F17" w:rsidRDefault="007A2CDD" w:rsidP="007A2CD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5C5A6111" wp14:editId="124AA81D">
            <wp:extent cx="1097280" cy="938254"/>
            <wp:effectExtent l="0" t="0" r="7620" b="0"/>
            <wp:docPr id="14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4D1D7" w14:textId="77777777" w:rsidR="007A2CDD" w:rsidRDefault="007A2CDD" w:rsidP="007A2CD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35A30623" w14:textId="77777777" w:rsidR="007A2CDD" w:rsidRPr="00503342" w:rsidRDefault="007A2CDD" w:rsidP="007A2CD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4A2F4F3F" w14:textId="77777777" w:rsidR="007A2CDD" w:rsidRPr="00503342" w:rsidRDefault="007A2CDD" w:rsidP="007A2CDD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5201954" wp14:editId="4B789F94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AEF7A" id="Прямая соединительная линия 1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Bsaq28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8ED877" wp14:editId="1C13360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C5448" id="Прямая соединительная линия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E/ruxg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3FFF842" w14:textId="77777777" w:rsidR="007A2CDD" w:rsidRPr="00503342" w:rsidRDefault="007A2CDD" w:rsidP="007A2CD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5DE3C3AE" w14:textId="77777777" w:rsidR="007A2CDD" w:rsidRPr="00503342" w:rsidRDefault="007A2CDD" w:rsidP="007A2CD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05D6E3E6" w14:textId="77777777" w:rsidR="007A2CDD" w:rsidRPr="003739E2" w:rsidRDefault="007A2CDD" w:rsidP="007A2CD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1FF1A16F" w14:textId="77777777" w:rsidR="007A2CDD" w:rsidRPr="00BF2E10" w:rsidRDefault="007A2CDD" w:rsidP="007A2CDD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13CADF9E" w14:textId="77777777" w:rsidR="007A2CDD" w:rsidRPr="002C2FA5" w:rsidRDefault="007A2CDD" w:rsidP="007A2CDD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</w:t>
      </w:r>
      <w:r>
        <w:rPr>
          <w:rFonts w:ascii="Sylfaen" w:hAnsi="Sylfaen"/>
          <w:b/>
          <w:sz w:val="24"/>
          <w:szCs w:val="24"/>
          <w:lang w:val="hy-AM"/>
        </w:rPr>
        <w:t>3</w:t>
      </w:r>
      <w:r w:rsidRPr="002C2FA5">
        <w:rPr>
          <w:rFonts w:ascii="Sylfaen" w:hAnsi="Sylfaen"/>
          <w:b/>
          <w:sz w:val="24"/>
          <w:szCs w:val="24"/>
          <w:lang w:val="hy-AM"/>
        </w:rPr>
        <w:t>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68F15E07" w14:textId="77777777" w:rsidR="007A2CDD" w:rsidRPr="007A2608" w:rsidRDefault="007A2CDD" w:rsidP="007A2CDD">
      <w:pPr>
        <w:spacing w:after="0"/>
        <w:jc w:val="center"/>
        <w:rPr>
          <w:rFonts w:ascii="Sylfaen" w:hAnsi="Sylfaen" w:cs="Sylfaen"/>
          <w:b/>
          <w:bCs/>
          <w:sz w:val="16"/>
          <w:szCs w:val="16"/>
          <w:lang w:val="hy-AM"/>
        </w:rPr>
      </w:pPr>
      <w:r w:rsidRPr="007A2608">
        <w:rPr>
          <w:rFonts w:ascii="Sylfaen" w:hAnsi="Sylfaen" w:cstheme="minorHAnsi"/>
          <w:b/>
          <w:bCs/>
          <w:sz w:val="24"/>
          <w:szCs w:val="24"/>
          <w:lang w:val="hy-AM"/>
        </w:rPr>
        <w:t>ՀԱՅԱՍՏԱՆԻ ՀԱՆՐԱՊԵՏՈՒԹՅԱՆ ԱՐԱԳԱԾՈՏՆԻ ՄԱՐԶԻ ԹԱԼԻՆ ՀԱՄԱՅՆՔԻ 2026 ԹՎԱԿԱՆԻ ՏԱՐԵԿԱՆ ԲՅՈՒՋԵՆ ՀԱՍՏԱՏԵԼՈՒ ԵՎ  &lt;&lt;</w:t>
      </w:r>
      <w:r w:rsidRPr="007A2608">
        <w:rPr>
          <w:rFonts w:ascii="Sylfaen" w:hAnsi="Sylfaen"/>
          <w:b/>
          <w:bCs/>
          <w:lang w:val="hy-AM"/>
        </w:rPr>
        <w:t xml:space="preserve"> </w:t>
      </w:r>
      <w:r w:rsidRPr="007A2608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2026 ԹՎԱԿԱՆԻ ՏԱՐԵԿԱՆ ՆԱԽՆԱԿԱՆ ԲՅՈՒՋԵՆ ՀԱՍՏԱՏԵԼՈՒ ՄԱՍԻՆ &gt;&gt; 24</w:t>
      </w:r>
      <w:r w:rsidRPr="007A260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A2608"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Pr="007A260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A2608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Pr="007A260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A2608">
        <w:rPr>
          <w:rFonts w:ascii="Sylfaen" w:hAnsi="Sylfaen" w:cs="Times New Roman"/>
          <w:b/>
          <w:bCs/>
          <w:sz w:val="24"/>
          <w:szCs w:val="24"/>
          <w:lang w:val="hy-AM"/>
        </w:rPr>
        <w:t>-Ի №199-Ն ՈՐՈՇՈՒՄԸ ՈՒԺԸ ԿՈՐՑՐԱԾ ՃԱՆԱՉԵԼՈՒ</w:t>
      </w:r>
      <w:r w:rsidRPr="007A260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ՄԱՍԻՆ</w:t>
      </w:r>
    </w:p>
    <w:p w14:paraId="0EB12423" w14:textId="77777777" w:rsidR="007A2CDD" w:rsidRPr="00511098" w:rsidRDefault="007A2CDD" w:rsidP="007A2CDD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3CC41447" w14:textId="77777777" w:rsidR="007A2CDD" w:rsidRPr="008C417F" w:rsidRDefault="007A2CDD" w:rsidP="007A2CD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8651B">
        <w:rPr>
          <w:rFonts w:ascii="Sylfaen" w:hAnsi="Sylfaen"/>
          <w:color w:val="FF0000"/>
          <w:sz w:val="24"/>
          <w:szCs w:val="24"/>
          <w:lang w:val="hy-AM"/>
        </w:rPr>
        <w:t xml:space="preserve">   </w:t>
      </w:r>
      <w:r w:rsidRPr="008C417F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37-րդ հոդվածի դրույթներով,</w:t>
      </w:r>
    </w:p>
    <w:p w14:paraId="494ABF29" w14:textId="77777777" w:rsidR="007A2CDD" w:rsidRPr="00AE6364" w:rsidRDefault="007A2CDD" w:rsidP="007A2CD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AE636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39459CA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1) Հաստատել Թալին համայնքի 2026թ.-ի տարեկան բյուջեն՝ </w:t>
      </w:r>
    </w:p>
    <w:p w14:paraId="7D4588AD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>Եկամուտների մասով – 2917857.3 (հազ. դրամ)/վարչական բյուջե/</w:t>
      </w:r>
    </w:p>
    <w:p w14:paraId="6F993D12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Եկամուտների մասով – 3138930 (հազ. դրամ)/ֆոնդային բյուջե </w:t>
      </w:r>
    </w:p>
    <w:p w14:paraId="64C8CEDA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Պահուստային ֆոնդ – 660,000 (հազ. դրամ) </w:t>
      </w:r>
    </w:p>
    <w:p w14:paraId="06B47005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Ծախսերի մասով – 2941816.4 (հազ. դրամ) /վարչական բյուջե / </w:t>
      </w:r>
    </w:p>
    <w:p w14:paraId="533A15BB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Ծախսերի մասով 3282733.2 (հազ. դրամ) /ֆոնդային բյուջե/ </w:t>
      </w:r>
    </w:p>
    <w:p w14:paraId="76607D53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Պակասուրդ – 167762.3 (հազ. դրամ) </w:t>
      </w:r>
    </w:p>
    <w:p w14:paraId="6EB4C38C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2)Հաստատել համայնքի բյուջեի եկամուտները ըստ եկամտատեսակների համաձայն հատված 1-ի։ </w:t>
      </w:r>
    </w:p>
    <w:p w14:paraId="27BECF5E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3) Հաստատել համայնքի բյուջեի ծախսերն ըստ գործառնական դասակարգման, համաձայն հատված 2-ի։ </w:t>
      </w:r>
    </w:p>
    <w:p w14:paraId="5E260637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4)Հաստատել համայնքի բյուջեի ծախսերն ըստ տնտեսագիտական դասակարգման համաձայն հատված 3-ի։ </w:t>
      </w:r>
    </w:p>
    <w:p w14:paraId="73C9473E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lastRenderedPageBreak/>
        <w:t xml:space="preserve">5) Հաստատել համայնքի բյուջեի հավելուրդը կամ դեֆիցիտը համաձայն հատված 4-ի։ </w:t>
      </w:r>
    </w:p>
    <w:p w14:paraId="0BBEF882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6)Հաստատել համայնքի բյուջեի հավելուրդի օգտագործման ուղղությունները կամ դեֆիցիտի ֆինանսավորման աղբյուրները՝ համաձայն հատված 5-ի։ </w:t>
      </w:r>
    </w:p>
    <w:p w14:paraId="385044C1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7) Հաստատել համայնքի բյուջեի ծախսերը ըստ բյուջետային ծախսերի գործառնական և տնտեսագիտական դասակարգման համաձայն ՝ հատված 6-ի։ </w:t>
      </w:r>
    </w:p>
    <w:p w14:paraId="7A6A7C6C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8)Ծախսերի ֆինանսավորումը կատարել ստացված փաստացի մուտքերի սահմաններում, պահպանելով ծախսերի համամասնությունները։ </w:t>
      </w:r>
    </w:p>
    <w:p w14:paraId="6234330B" w14:textId="77777777" w:rsidR="007A2CDD" w:rsidRPr="004732AE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 xml:space="preserve">9)«Բյուջետային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 </w:t>
      </w:r>
    </w:p>
    <w:p w14:paraId="079717EC" w14:textId="77777777" w:rsidR="007A2CDD" w:rsidRPr="00770828" w:rsidRDefault="007A2CDD" w:rsidP="007A2CDD">
      <w:pPr>
        <w:rPr>
          <w:rFonts w:ascii="Sylfaen" w:hAnsi="Sylfaen" w:cs="Times New Roman"/>
          <w:sz w:val="24"/>
          <w:szCs w:val="24"/>
          <w:lang w:val="hy-AM"/>
        </w:rPr>
      </w:pPr>
      <w:r w:rsidRPr="00770828">
        <w:rPr>
          <w:rFonts w:ascii="Sylfaen" w:hAnsi="Sylfaen"/>
          <w:sz w:val="24"/>
          <w:szCs w:val="24"/>
          <w:lang w:val="hy-AM"/>
        </w:rPr>
        <w:t>10)Ուժը կորցրած ճանաչել Թալին համայնքի ավագանու 24</w:t>
      </w:r>
      <w:r w:rsidRPr="007708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70828">
        <w:rPr>
          <w:rFonts w:ascii="Sylfaen" w:hAnsi="Sylfaen" w:cs="Times New Roman"/>
          <w:sz w:val="24"/>
          <w:szCs w:val="24"/>
          <w:lang w:val="hy-AM"/>
        </w:rPr>
        <w:t>12</w:t>
      </w:r>
      <w:r w:rsidRPr="007708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70828">
        <w:rPr>
          <w:rFonts w:ascii="Sylfaen" w:hAnsi="Sylfaen" w:cs="Times New Roman"/>
          <w:sz w:val="24"/>
          <w:szCs w:val="24"/>
          <w:lang w:val="hy-AM"/>
        </w:rPr>
        <w:t>2025թ</w:t>
      </w:r>
      <w:r w:rsidRPr="007708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70828">
        <w:rPr>
          <w:rFonts w:ascii="Sylfaen" w:hAnsi="Sylfaen" w:cs="Times New Roman"/>
          <w:sz w:val="24"/>
          <w:szCs w:val="24"/>
          <w:lang w:val="hy-AM"/>
        </w:rPr>
        <w:t xml:space="preserve">-ի &lt;&lt;ՀՀ Արագածոտնի մարզի Թալին համայնքի 2026 թվականի տարեկան նախնական բյուջեն հաստատելու մասին&gt;&gt; № 199-Ն որոշումը։ </w:t>
      </w:r>
    </w:p>
    <w:p w14:paraId="4A7D73ED" w14:textId="77777777" w:rsidR="007A2CDD" w:rsidRPr="00886F76" w:rsidRDefault="007A2CDD" w:rsidP="007A2CDD">
      <w:pPr>
        <w:rPr>
          <w:rFonts w:ascii="Sylfaen" w:hAnsi="Sylfaen"/>
          <w:sz w:val="24"/>
          <w:szCs w:val="24"/>
          <w:lang w:val="hy-AM"/>
        </w:rPr>
      </w:pPr>
      <w:r w:rsidRPr="004732AE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4732AE">
        <w:rPr>
          <w:rFonts w:ascii="Sylfaen" w:hAnsi="Sylfaen"/>
          <w:sz w:val="24"/>
          <w:szCs w:val="24"/>
          <w:lang w:val="hy-AM"/>
        </w:rPr>
        <w:t>)Սույն որոշումն ուժի մեջ է մտնում պաշտոնական հրապարակման հաջորդ օրվանից։</w:t>
      </w:r>
    </w:p>
    <w:p w14:paraId="49D537F8" w14:textId="77777777" w:rsidR="007A2CDD" w:rsidRPr="00886F76" w:rsidRDefault="007A2CDD" w:rsidP="007A2CDD">
      <w:pPr>
        <w:rPr>
          <w:rFonts w:ascii="Sylfaen" w:hAnsi="Sylfaen"/>
          <w:sz w:val="24"/>
          <w:szCs w:val="24"/>
          <w:lang w:val="hy-AM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236"/>
        <w:gridCol w:w="3960"/>
      </w:tblGrid>
      <w:tr w:rsidR="007A2CDD" w:rsidRPr="002D2D94" w14:paraId="52C9B65C" w14:textId="77777777" w:rsidTr="006B4A4E">
        <w:tc>
          <w:tcPr>
            <w:tcW w:w="3397" w:type="dxa"/>
          </w:tcPr>
          <w:p w14:paraId="13D0FC03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Կողմ- 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2410" w:type="dxa"/>
          </w:tcPr>
          <w:p w14:paraId="5360CD8A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3BA07CA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7</w:t>
            </w:r>
          </w:p>
        </w:tc>
      </w:tr>
      <w:tr w:rsidR="007A2CDD" w:rsidRPr="002D2D94" w14:paraId="47DD8003" w14:textId="77777777" w:rsidTr="006B4A4E">
        <w:tc>
          <w:tcPr>
            <w:tcW w:w="3397" w:type="dxa"/>
          </w:tcPr>
          <w:p w14:paraId="1F65C96E" w14:textId="77777777" w:rsidR="007A2CDD" w:rsidRPr="00F62119" w:rsidRDefault="007A2CDD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EED4AEB" w14:textId="77777777" w:rsidR="007A2CDD" w:rsidRPr="002D2D94" w:rsidRDefault="007A2CD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05FD791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7A2CDD" w:rsidRPr="002D2D94" w14:paraId="26195586" w14:textId="77777777" w:rsidTr="006B4A4E">
        <w:tc>
          <w:tcPr>
            <w:tcW w:w="3397" w:type="dxa"/>
          </w:tcPr>
          <w:p w14:paraId="1784BE9F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A9190D5" w14:textId="77777777" w:rsidR="007A2CDD" w:rsidRPr="002D2D94" w:rsidRDefault="007A2CDD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D6E28A0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7A2CDD" w:rsidRPr="002D2D94" w14:paraId="57606A9E" w14:textId="77777777" w:rsidTr="006B4A4E">
        <w:tc>
          <w:tcPr>
            <w:tcW w:w="3397" w:type="dxa"/>
          </w:tcPr>
          <w:p w14:paraId="34F2AF86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D448A35" w14:textId="77777777" w:rsidR="007A2CDD" w:rsidRPr="002D2D94" w:rsidRDefault="007A2CD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9770DFD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7A2CDD" w:rsidRPr="002D2D94" w14:paraId="7C3FD026" w14:textId="77777777" w:rsidTr="006B4A4E">
        <w:tc>
          <w:tcPr>
            <w:tcW w:w="3397" w:type="dxa"/>
          </w:tcPr>
          <w:p w14:paraId="28E702B8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41602615" w14:textId="77777777" w:rsidR="007A2CDD" w:rsidRPr="002D2D94" w:rsidRDefault="007A2CDD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0A1DA48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7A2CDD" w:rsidRPr="002D2D94" w14:paraId="61E9FE19" w14:textId="77777777" w:rsidTr="006B4A4E">
        <w:tc>
          <w:tcPr>
            <w:tcW w:w="3397" w:type="dxa"/>
          </w:tcPr>
          <w:p w14:paraId="37213366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0FBD919F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68831C3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Արմեն Գրիգորյան</w:t>
            </w:r>
          </w:p>
        </w:tc>
      </w:tr>
      <w:tr w:rsidR="007A2CDD" w:rsidRPr="002D2D94" w14:paraId="4C64CDC4" w14:textId="77777777" w:rsidTr="006B4A4E">
        <w:tc>
          <w:tcPr>
            <w:tcW w:w="3397" w:type="dxa"/>
          </w:tcPr>
          <w:p w14:paraId="68C5F373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D1971F9" w14:textId="77777777" w:rsidR="007A2CDD" w:rsidRPr="002D2D94" w:rsidRDefault="007A2CDD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4362637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</w:tr>
      <w:tr w:rsidR="007A2CDD" w:rsidRPr="002D2D94" w14:paraId="1ABD5FB3" w14:textId="77777777" w:rsidTr="006B4A4E">
        <w:tc>
          <w:tcPr>
            <w:tcW w:w="3397" w:type="dxa"/>
          </w:tcPr>
          <w:p w14:paraId="5236C479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1A1C41DB" w14:textId="77777777" w:rsidR="007A2CDD" w:rsidRPr="002D2D94" w:rsidRDefault="007A2CDD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17379D" w14:textId="77777777" w:rsidR="007A2CDD" w:rsidRPr="002D2D94" w:rsidRDefault="007A2CDD" w:rsidP="007A2CD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Անի Միկոյան</w:t>
            </w:r>
          </w:p>
        </w:tc>
      </w:tr>
      <w:tr w:rsidR="007A2CDD" w:rsidRPr="002D2D94" w14:paraId="62EE5864" w14:textId="77777777" w:rsidTr="006B4A4E">
        <w:tc>
          <w:tcPr>
            <w:tcW w:w="3397" w:type="dxa"/>
          </w:tcPr>
          <w:p w14:paraId="6E0D0B73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057D282D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D7B0151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700853FC" w14:textId="77777777" w:rsidTr="006B4A4E">
        <w:tc>
          <w:tcPr>
            <w:tcW w:w="3397" w:type="dxa"/>
          </w:tcPr>
          <w:p w14:paraId="6CC1D79B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637948FF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F249DC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6CF2E222" w14:textId="77777777" w:rsidTr="006B4A4E">
        <w:tc>
          <w:tcPr>
            <w:tcW w:w="3397" w:type="dxa"/>
          </w:tcPr>
          <w:p w14:paraId="0A8AED4D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0EBE551A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6D38DC7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057D3A7B" w14:textId="77777777" w:rsidTr="006B4A4E">
        <w:tc>
          <w:tcPr>
            <w:tcW w:w="3397" w:type="dxa"/>
          </w:tcPr>
          <w:p w14:paraId="3CDA2032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17120318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90D7CE6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52992734" w14:textId="77777777" w:rsidTr="006B4A4E">
        <w:tc>
          <w:tcPr>
            <w:tcW w:w="3397" w:type="dxa"/>
          </w:tcPr>
          <w:p w14:paraId="303939A1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1E64B121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7EBF816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02B26B29" w14:textId="77777777" w:rsidTr="006B4A4E">
        <w:tc>
          <w:tcPr>
            <w:tcW w:w="3397" w:type="dxa"/>
          </w:tcPr>
          <w:p w14:paraId="5881CD1B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06A66F23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A023B87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3C7EC0BC" w14:textId="77777777" w:rsidTr="006B4A4E">
        <w:tc>
          <w:tcPr>
            <w:tcW w:w="3397" w:type="dxa"/>
          </w:tcPr>
          <w:p w14:paraId="11C5B174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68357367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599131A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4459C48F" w14:textId="77777777" w:rsidTr="006B4A4E">
        <w:tc>
          <w:tcPr>
            <w:tcW w:w="3397" w:type="dxa"/>
          </w:tcPr>
          <w:p w14:paraId="65B4C28A" w14:textId="77777777" w:rsidR="007A2CDD" w:rsidRDefault="007A2CDD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62980498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Մնացական Մնացականյան</w:t>
            </w:r>
          </w:p>
        </w:tc>
        <w:tc>
          <w:tcPr>
            <w:tcW w:w="2410" w:type="dxa"/>
          </w:tcPr>
          <w:p w14:paraId="7CF51A99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0A688D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79A8D223" w14:textId="77777777" w:rsidTr="006B4A4E">
        <w:tc>
          <w:tcPr>
            <w:tcW w:w="3397" w:type="dxa"/>
          </w:tcPr>
          <w:p w14:paraId="42D68BE6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3BC1CA40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478CEF9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2B72B960" w14:textId="77777777" w:rsidTr="006B4A4E">
        <w:tc>
          <w:tcPr>
            <w:tcW w:w="3397" w:type="dxa"/>
          </w:tcPr>
          <w:p w14:paraId="5C9284F2" w14:textId="77777777" w:rsidR="007A2CDD" w:rsidRPr="002D2D94" w:rsidRDefault="007A2CD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 xml:space="preserve"> Սարգիս Մուրադյան</w:t>
            </w:r>
          </w:p>
        </w:tc>
        <w:tc>
          <w:tcPr>
            <w:tcW w:w="2410" w:type="dxa"/>
          </w:tcPr>
          <w:p w14:paraId="7C03180B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DBE5FED" w14:textId="77777777" w:rsidR="007A2CDD" w:rsidRPr="002D2D94" w:rsidRDefault="007A2CD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A2CDD" w:rsidRPr="002D2D94" w14:paraId="3BE52FAD" w14:textId="77777777" w:rsidTr="006B4A4E">
        <w:tc>
          <w:tcPr>
            <w:tcW w:w="3397" w:type="dxa"/>
          </w:tcPr>
          <w:p w14:paraId="6B3E6D24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</w:tcPr>
          <w:p w14:paraId="54EDF30A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4791B54D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7A2CDD" w:rsidRPr="002D2D94" w14:paraId="7B510903" w14:textId="77777777" w:rsidTr="006B4A4E">
        <w:tc>
          <w:tcPr>
            <w:tcW w:w="3397" w:type="dxa"/>
          </w:tcPr>
          <w:p w14:paraId="6262DE7B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5FDFE56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12E10F" w14:textId="77777777" w:rsidR="007A2CDD" w:rsidRPr="002D2D94" w:rsidRDefault="007A2CD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ED3AF00" w14:textId="77777777" w:rsidR="007A2CDD" w:rsidRDefault="007A2CDD" w:rsidP="007A2CDD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49ED7707" w14:textId="77777777" w:rsidR="007A2CDD" w:rsidRDefault="007A2CDD" w:rsidP="007A2CD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5FC3444" w14:textId="77777777" w:rsidR="007A2CDD" w:rsidRDefault="007A2CDD" w:rsidP="007A2CD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6DDDAF" w14:textId="77777777" w:rsidR="007A2CDD" w:rsidRDefault="007A2CDD" w:rsidP="007A2CD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DE5944" w14:textId="77777777" w:rsidR="007A2CDD" w:rsidRDefault="007A2CDD" w:rsidP="007A2CD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913659D" w14:textId="77777777" w:rsidR="007A2CDD" w:rsidRDefault="007A2CDD" w:rsidP="007A2CD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82DFEB1" w14:textId="77777777" w:rsidR="007A2CDD" w:rsidRPr="00BF2E10" w:rsidRDefault="007A2CDD" w:rsidP="007A2CDD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5790B127" w14:textId="77777777" w:rsidR="007A2CDD" w:rsidRDefault="007A2CDD" w:rsidP="007A2CDD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64E911BD" w14:textId="77777777" w:rsidR="007A2CDD" w:rsidRDefault="007A2CDD" w:rsidP="007A2CD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066296C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1E36"/>
    <w:multiLevelType w:val="hybridMultilevel"/>
    <w:tmpl w:val="5D72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3B"/>
    <w:rsid w:val="004F483B"/>
    <w:rsid w:val="007A2CDD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D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CDD"/>
    <w:rPr>
      <w:color w:val="0000FF"/>
      <w:u w:val="single"/>
    </w:rPr>
  </w:style>
  <w:style w:type="paragraph" w:styleId="a4">
    <w:name w:val="No Spacing"/>
    <w:uiPriority w:val="1"/>
    <w:qFormat/>
    <w:rsid w:val="007A2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7A2CDD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7A2CD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7A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2026-02-11T08:22:00Z</dcterms:created>
  <dcterms:modified xsi:type="dcterms:W3CDTF">2026-02-11T08:22:00Z</dcterms:modified>
</cp:coreProperties>
</file>