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3" w:rsidRDefault="00552B33" w:rsidP="00552B33">
      <w:pPr>
        <w:spacing w:after="0"/>
        <w:jc w:val="center"/>
        <w:rPr>
          <w:lang w:val="hy-AM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</w:t>
      </w:r>
      <w:r>
        <w:rPr>
          <w:lang w:val="hy-AM"/>
        </w:rPr>
        <w:t xml:space="preserve">Հավելված 6 </w:t>
      </w:r>
    </w:p>
    <w:p w:rsidR="00552B33" w:rsidRDefault="00552B33" w:rsidP="00552B33">
      <w:pPr>
        <w:spacing w:after="0"/>
        <w:jc w:val="right"/>
        <w:rPr>
          <w:lang w:val="hy-AM"/>
        </w:rPr>
      </w:pPr>
      <w:r>
        <w:rPr>
          <w:lang w:val="hy-AM"/>
        </w:rPr>
        <w:t xml:space="preserve">Թալին համայնքի </w:t>
      </w:r>
      <w:r>
        <w:rPr>
          <w:lang w:val="en-US"/>
        </w:rPr>
        <w:t xml:space="preserve"> </w:t>
      </w:r>
      <w:r>
        <w:rPr>
          <w:lang w:val="hy-AM"/>
        </w:rPr>
        <w:t>ավագանու</w:t>
      </w:r>
    </w:p>
    <w:p w:rsidR="00552B33" w:rsidRDefault="00552B33" w:rsidP="00552B33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 xml:space="preserve">-Ա </w:t>
      </w:r>
      <w:r>
        <w:rPr>
          <w:lang w:val="en-US"/>
        </w:rPr>
        <w:t xml:space="preserve"> </w:t>
      </w:r>
      <w:r>
        <w:rPr>
          <w:lang w:val="hy-AM"/>
        </w:rPr>
        <w:t>որոշման</w:t>
      </w:r>
    </w:p>
    <w:p w:rsidR="00552B33" w:rsidRDefault="00552B33" w:rsidP="00552B33">
      <w:pPr>
        <w:spacing w:after="0"/>
        <w:jc w:val="right"/>
        <w:rPr>
          <w:lang w:val="hy-AM"/>
        </w:rPr>
      </w:pPr>
    </w:p>
    <w:p w:rsidR="00552B33" w:rsidRDefault="00552B33" w:rsidP="00552B33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&lt;&lt;Թալին քաղաքային մշակույթի կենտրոն&gt;&gt;</w:t>
      </w:r>
      <w:r w:rsidRPr="00552B33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552B33" w:rsidRDefault="00552B33" w:rsidP="00552B33">
      <w:pPr>
        <w:spacing w:after="0"/>
        <w:rPr>
          <w:lang w:val="hy-AM"/>
        </w:rPr>
      </w:pPr>
    </w:p>
    <w:p w:rsidR="00552B33" w:rsidRPr="007521A0" w:rsidRDefault="00552B33" w:rsidP="00552B33">
      <w:pPr>
        <w:spacing w:after="0"/>
      </w:pPr>
      <w:r w:rsidRPr="003E017E">
        <w:rPr>
          <w:lang w:val="hy-AM"/>
        </w:rPr>
        <w:t>Աշխատակիցների թվաքանակը 1</w:t>
      </w:r>
      <w:r>
        <w:t>5</w:t>
      </w:r>
    </w:p>
    <w:tbl>
      <w:tblPr>
        <w:tblStyle w:val="a3"/>
        <w:tblW w:w="10127" w:type="dxa"/>
        <w:tblInd w:w="-5" w:type="dxa"/>
        <w:tblLook w:val="04A0"/>
      </w:tblPr>
      <w:tblGrid>
        <w:gridCol w:w="528"/>
        <w:gridCol w:w="3349"/>
        <w:gridCol w:w="1520"/>
        <w:gridCol w:w="1516"/>
        <w:gridCol w:w="1926"/>
        <w:gridCol w:w="1288"/>
      </w:tblGrid>
      <w:tr w:rsidR="00552B33" w:rsidTr="00552B33">
        <w:trPr>
          <w:trHeight w:val="429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151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ՀԱՍՏԻՔՆԵՐԻ ՔԱՆԱԿԸ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ԴՐՈՒՅՔԱՉԱՓԵՐԸ</w:t>
            </w:r>
          </w:p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/ՀՀԴՐԱՄ/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</w:tr>
      <w:tr w:rsidR="00552B33" w:rsidTr="00552B33">
        <w:trPr>
          <w:trHeight w:val="462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</w:p>
        </w:tc>
        <w:tc>
          <w:tcPr>
            <w:tcW w:w="151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 1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15</w:t>
            </w:r>
            <w:r>
              <w:t>0</w:t>
            </w:r>
            <w:r>
              <w:rPr>
                <w:lang w:val="hy-AM"/>
              </w:rPr>
              <w:t>.000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15</w:t>
            </w:r>
            <w:r>
              <w:t>0</w:t>
            </w:r>
            <w:r>
              <w:rPr>
                <w:lang w:val="hy-AM"/>
              </w:rPr>
              <w:t>.000</w:t>
            </w:r>
          </w:p>
        </w:tc>
      </w:tr>
      <w:tr w:rsidR="00552B33" w:rsidTr="00552B33">
        <w:trPr>
          <w:trHeight w:val="446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Մեթոդիստ</w:t>
            </w:r>
          </w:p>
        </w:tc>
        <w:tc>
          <w:tcPr>
            <w:tcW w:w="1520" w:type="dxa"/>
          </w:tcPr>
          <w:p w:rsidR="00552B33" w:rsidRPr="007521A0" w:rsidRDefault="00552B33" w:rsidP="00C20797">
            <w:r>
              <w:t>4</w:t>
            </w:r>
          </w:p>
        </w:tc>
        <w:tc>
          <w:tcPr>
            <w:tcW w:w="1516" w:type="dxa"/>
          </w:tcPr>
          <w:p w:rsidR="00552B33" w:rsidRPr="007521A0" w:rsidRDefault="00552B33" w:rsidP="00C20797">
            <w:r>
              <w:t>4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  <w:r>
              <w:t>0</w:t>
            </w:r>
            <w:r>
              <w:rPr>
                <w:lang w:val="hy-AM"/>
              </w:rPr>
              <w:t>0.000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t>40</w:t>
            </w:r>
            <w:r>
              <w:rPr>
                <w:lang w:val="hy-AM"/>
              </w:rPr>
              <w:t>0.000</w:t>
            </w:r>
          </w:p>
        </w:tc>
      </w:tr>
      <w:tr w:rsidR="00552B33" w:rsidTr="00552B33">
        <w:trPr>
          <w:trHeight w:val="462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Ժող.պարերի գեղ.ղեկավար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</w:p>
        </w:tc>
        <w:tc>
          <w:tcPr>
            <w:tcW w:w="151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 1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  <w:r>
              <w:t>48</w:t>
            </w:r>
            <w:r>
              <w:rPr>
                <w:lang w:val="hy-AM"/>
              </w:rPr>
              <w:t>.000</w:t>
            </w:r>
          </w:p>
        </w:tc>
        <w:tc>
          <w:tcPr>
            <w:tcW w:w="1288" w:type="dxa"/>
          </w:tcPr>
          <w:p w:rsidR="00552B33" w:rsidRPr="007521A0" w:rsidRDefault="00552B33" w:rsidP="00C20797">
            <w:r>
              <w:rPr>
                <w:lang w:val="hy-AM"/>
              </w:rPr>
              <w:t xml:space="preserve">   1</w:t>
            </w:r>
            <w:r>
              <w:t>48</w:t>
            </w:r>
            <w:r>
              <w:rPr>
                <w:lang w:val="hy-AM"/>
              </w:rPr>
              <w:t>.000</w:t>
            </w:r>
          </w:p>
        </w:tc>
      </w:tr>
      <w:tr w:rsidR="00552B33" w:rsidTr="00552B33">
        <w:trPr>
          <w:trHeight w:val="446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349" w:type="dxa"/>
          </w:tcPr>
          <w:p w:rsidR="00552B33" w:rsidRDefault="00552B33" w:rsidP="00C20797">
            <w:pPr>
              <w:ind w:left="-223" w:firstLine="223"/>
              <w:rPr>
                <w:lang w:val="hy-AM"/>
              </w:rPr>
            </w:pPr>
            <w:r>
              <w:rPr>
                <w:lang w:val="hy-AM"/>
              </w:rPr>
              <w:t>Ժող.գործիքների գեղ.ղեկավար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</w:p>
        </w:tc>
        <w:tc>
          <w:tcPr>
            <w:tcW w:w="151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 1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  <w:r>
              <w:t>0</w:t>
            </w:r>
            <w:r>
              <w:rPr>
                <w:lang w:val="hy-AM"/>
              </w:rPr>
              <w:t>0.000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1</w:t>
            </w:r>
            <w:r>
              <w:t>0</w:t>
            </w:r>
            <w:r>
              <w:rPr>
                <w:lang w:val="hy-AM"/>
              </w:rPr>
              <w:t>0.000</w:t>
            </w:r>
          </w:p>
        </w:tc>
      </w:tr>
      <w:tr w:rsidR="00552B33" w:rsidTr="00552B33">
        <w:trPr>
          <w:trHeight w:val="462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Նվագակցող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2</w:t>
            </w:r>
          </w:p>
        </w:tc>
        <w:tc>
          <w:tcPr>
            <w:tcW w:w="151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 2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100.000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200.000</w:t>
            </w:r>
          </w:p>
        </w:tc>
      </w:tr>
      <w:tr w:rsidR="00552B33" w:rsidTr="00552B33">
        <w:trPr>
          <w:trHeight w:val="446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Գրադարանի պատասխանատու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</w:p>
        </w:tc>
        <w:tc>
          <w:tcPr>
            <w:tcW w:w="151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 1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135.000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135.000</w:t>
            </w:r>
          </w:p>
        </w:tc>
      </w:tr>
      <w:tr w:rsidR="00552B33" w:rsidTr="00552B33">
        <w:trPr>
          <w:trHeight w:val="462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Գրադարանավար</w:t>
            </w:r>
          </w:p>
        </w:tc>
        <w:tc>
          <w:tcPr>
            <w:tcW w:w="1520" w:type="dxa"/>
          </w:tcPr>
          <w:p w:rsidR="00552B33" w:rsidRPr="007521A0" w:rsidRDefault="00552B33" w:rsidP="00C20797">
            <w:r>
              <w:t>2</w:t>
            </w:r>
          </w:p>
        </w:tc>
        <w:tc>
          <w:tcPr>
            <w:tcW w:w="1516" w:type="dxa"/>
          </w:tcPr>
          <w:p w:rsidR="00552B33" w:rsidRPr="007521A0" w:rsidRDefault="00552B33" w:rsidP="00C20797">
            <w:r>
              <w:t>3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100.000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t xml:space="preserve"> 200</w:t>
            </w:r>
            <w:r>
              <w:rPr>
                <w:lang w:val="hy-AM"/>
              </w:rPr>
              <w:t>.000</w:t>
            </w:r>
          </w:p>
        </w:tc>
      </w:tr>
      <w:tr w:rsidR="00552B33" w:rsidTr="00552B33">
        <w:trPr>
          <w:trHeight w:val="462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Բանվոր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0,7</w:t>
            </w:r>
          </w:p>
        </w:tc>
        <w:tc>
          <w:tcPr>
            <w:tcW w:w="151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 1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  <w:r>
              <w:t>0</w:t>
            </w:r>
            <w:r>
              <w:rPr>
                <w:lang w:val="hy-AM"/>
              </w:rPr>
              <w:t>0.000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7</w:t>
            </w:r>
            <w:r>
              <w:t>0</w:t>
            </w:r>
            <w:r>
              <w:rPr>
                <w:lang w:val="hy-AM"/>
              </w:rPr>
              <w:t>.000</w:t>
            </w:r>
          </w:p>
        </w:tc>
      </w:tr>
      <w:tr w:rsidR="00552B33" w:rsidTr="00552B33">
        <w:trPr>
          <w:trHeight w:val="462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</w:t>
            </w:r>
          </w:p>
        </w:tc>
        <w:tc>
          <w:tcPr>
            <w:tcW w:w="151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 1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100.000</w:t>
            </w:r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100.000</w:t>
            </w:r>
          </w:p>
        </w:tc>
      </w:tr>
      <w:tr w:rsidR="00552B33" w:rsidTr="00552B33">
        <w:trPr>
          <w:trHeight w:val="462"/>
        </w:trPr>
        <w:tc>
          <w:tcPr>
            <w:tcW w:w="528" w:type="dxa"/>
          </w:tcPr>
          <w:p w:rsidR="00552B33" w:rsidRDefault="00552B33" w:rsidP="00C20797">
            <w:pPr>
              <w:rPr>
                <w:lang w:val="hy-AM"/>
              </w:rPr>
            </w:pPr>
          </w:p>
        </w:tc>
        <w:tc>
          <w:tcPr>
            <w:tcW w:w="3349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1520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11,7</w:t>
            </w:r>
          </w:p>
        </w:tc>
        <w:tc>
          <w:tcPr>
            <w:tcW w:w="1516" w:type="dxa"/>
          </w:tcPr>
          <w:p w:rsidR="00552B33" w:rsidRPr="007521A0" w:rsidRDefault="00552B33" w:rsidP="00C20797">
            <w:r>
              <w:rPr>
                <w:lang w:val="hy-AM"/>
              </w:rPr>
              <w:t xml:space="preserve">         1</w:t>
            </w:r>
            <w:r>
              <w:t>5</w:t>
            </w:r>
          </w:p>
        </w:tc>
        <w:tc>
          <w:tcPr>
            <w:tcW w:w="1926" w:type="dxa"/>
          </w:tcPr>
          <w:p w:rsidR="00552B33" w:rsidRDefault="00552B33" w:rsidP="00C20797">
            <w:pPr>
              <w:rPr>
                <w:lang w:val="hy-AM"/>
              </w:rPr>
            </w:pPr>
            <w:proofErr w:type="spellStart"/>
            <w:r w:rsidRPr="00A70FA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88" w:type="dxa"/>
          </w:tcPr>
          <w:p w:rsidR="00552B33" w:rsidRDefault="00552B33" w:rsidP="00C20797">
            <w:pPr>
              <w:rPr>
                <w:lang w:val="hy-AM"/>
              </w:rPr>
            </w:pPr>
            <w:r>
              <w:rPr>
                <w:lang w:val="hy-AM"/>
              </w:rPr>
              <w:t>1.</w:t>
            </w:r>
            <w:r>
              <w:t>503</w:t>
            </w:r>
            <w:r>
              <w:rPr>
                <w:lang w:val="hy-AM"/>
              </w:rPr>
              <w:t>.000</w:t>
            </w:r>
          </w:p>
        </w:tc>
      </w:tr>
    </w:tbl>
    <w:p w:rsidR="00552B33" w:rsidRDefault="00552B33" w:rsidP="00552B33">
      <w:pPr>
        <w:spacing w:after="0"/>
        <w:rPr>
          <w:lang w:val="hy-AM"/>
        </w:rPr>
      </w:pPr>
    </w:p>
    <w:p w:rsidR="00A44AD3" w:rsidRDefault="00552B33" w:rsidP="00552B33">
      <w:r>
        <w:rPr>
          <w:rFonts w:ascii="Sylfaen" w:hAnsi="Sylfaen"/>
          <w:b/>
          <w:sz w:val="24"/>
          <w:szCs w:val="24"/>
          <w:lang w:val="en-US"/>
        </w:rPr>
        <w:t xml:space="preserve">           </w:t>
      </w: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33"/>
    <w:rsid w:val="00552B33"/>
    <w:rsid w:val="00A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2022-01-05T07:05:00Z</dcterms:created>
  <dcterms:modified xsi:type="dcterms:W3CDTF">2022-01-05T07:06:00Z</dcterms:modified>
</cp:coreProperties>
</file>