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05" w:rsidRDefault="006A5A05" w:rsidP="006A5A05">
      <w:pPr>
        <w:ind w:right="141" w:firstLine="720"/>
        <w:jc w:val="right"/>
        <w:rPr>
          <w:rFonts w:ascii="Sylfaen" w:eastAsia="Times New Roman" w:hAnsi="Sylfaen" w:cs="Courier New"/>
          <w:b/>
          <w:bCs/>
          <w:sz w:val="24"/>
          <w:szCs w:val="24"/>
          <w:lang w:val="fr-FR"/>
        </w:rPr>
      </w:pPr>
      <w:r>
        <w:rPr>
          <w:rFonts w:ascii="Sylfaen" w:hAnsi="Sylfaen" w:cs="Sylfaen"/>
          <w:b/>
          <w:bCs/>
        </w:rPr>
        <w:t>Հավելված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proofErr w:type="gramStart"/>
      <w:r>
        <w:rPr>
          <w:rFonts w:ascii="Sylfaen" w:hAnsi="Sylfaen" w:cs="Sylfaen"/>
          <w:b/>
          <w:bCs/>
        </w:rPr>
        <w:t>Հաստատված</w:t>
      </w:r>
      <w:r>
        <w:rPr>
          <w:rFonts w:ascii="Sylfaen" w:hAnsi="Sylfaen" w:cs="Sylfaen"/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է</w:t>
      </w:r>
      <w:proofErr w:type="gramEnd"/>
      <w:r>
        <w:rPr>
          <w:rFonts w:ascii="Sylfaen" w:hAnsi="Sylfaen" w:cs="Sylfaen"/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համայնքի</w:t>
      </w:r>
      <w:r>
        <w:rPr>
          <w:b/>
          <w:bCs/>
          <w:lang w:val="fr-FR"/>
        </w:rPr>
        <w:t xml:space="preserve">  </w:t>
      </w:r>
      <w:r>
        <w:rPr>
          <w:rFonts w:ascii="Sylfaen" w:hAnsi="Sylfaen" w:cs="Sylfaen"/>
          <w:b/>
          <w:bCs/>
        </w:rPr>
        <w:t>ավագանու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  <w:t>18 .12. 2020</w:t>
      </w:r>
      <w:r>
        <w:rPr>
          <w:rFonts w:ascii="Sylfaen" w:hAnsi="Sylfaen" w:cs="Sylfaen"/>
          <w:b/>
          <w:bCs/>
        </w:rPr>
        <w:t>թ</w:t>
      </w:r>
      <w:r>
        <w:rPr>
          <w:b/>
          <w:bCs/>
          <w:lang w:val="fr-FR"/>
        </w:rPr>
        <w:t>. N 61-</w:t>
      </w:r>
      <w:r>
        <w:rPr>
          <w:rFonts w:ascii="Sylfaen" w:hAnsi="Sylfaen"/>
          <w:b/>
          <w:bCs/>
        </w:rPr>
        <w:t>Ա</w:t>
      </w:r>
      <w:r>
        <w:rPr>
          <w:rFonts w:ascii="Sylfaen" w:hAnsi="Sylfaen"/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որոշման</w:t>
      </w:r>
    </w:p>
    <w:p w:rsidR="006A5A05" w:rsidRDefault="006A5A05" w:rsidP="006A5A05">
      <w:pPr>
        <w:ind w:firstLine="720"/>
        <w:jc w:val="right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A5A05" w:rsidRDefault="006A5A05" w:rsidP="006A5A05">
      <w:pPr>
        <w:jc w:val="center"/>
        <w:rPr>
          <w:rFonts w:ascii="Sylfaen" w:eastAsia="Times New Roman" w:hAnsi="Sylfaen" w:cs="Courier New"/>
          <w:b/>
          <w:bCs/>
          <w:sz w:val="24"/>
          <w:szCs w:val="24"/>
          <w:lang w:val="fr-FR"/>
        </w:rPr>
      </w:pPr>
      <w:r>
        <w:rPr>
          <w:rFonts w:ascii="Sylfaen" w:hAnsi="Sylfaen" w:cs="Sylfaen"/>
          <w:b/>
          <w:bCs/>
        </w:rPr>
        <w:t>ԹԱԼԻՆ</w:t>
      </w:r>
      <w:r>
        <w:rPr>
          <w:rFonts w:ascii="Sylfaen" w:hAnsi="Sylfaen" w:cs="Sylfaen"/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ՀԱՄԱՅՆՔՈՒՄ</w:t>
      </w:r>
      <w:r>
        <w:rPr>
          <w:rFonts w:ascii="Sylfaen" w:hAnsi="Sylfaen" w:cs="Sylfaen"/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20</w:t>
      </w:r>
      <w:r w:rsidR="000F5BDE">
        <w:rPr>
          <w:b/>
          <w:bCs/>
          <w:lang w:val="hy-AM"/>
        </w:rPr>
        <w:t>21</w:t>
      </w:r>
      <w:bookmarkStart w:id="0" w:name="_GoBack"/>
      <w:bookmarkEnd w:id="0"/>
      <w:r>
        <w:rPr>
          <w:rFonts w:ascii="Sylfaen" w:hAnsi="Sylfaen" w:cs="Sylfaen"/>
          <w:b/>
          <w:bCs/>
        </w:rPr>
        <w:t>Թ</w:t>
      </w:r>
      <w:r>
        <w:rPr>
          <w:b/>
          <w:bCs/>
          <w:lang w:val="fr-FR"/>
        </w:rPr>
        <w:t xml:space="preserve">. </w:t>
      </w:r>
      <w:r>
        <w:rPr>
          <w:rFonts w:ascii="Sylfaen" w:hAnsi="Sylfaen" w:cs="Sylfaen"/>
          <w:b/>
          <w:bCs/>
        </w:rPr>
        <w:t>ՍԱՀՄԱՆՎԱԾ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ՏԵՂԱԿԱՆ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ՏՈՒՐՔԵՐԻ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ԵՎ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ՎՃԱՐՆԵՐԻ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ԴՐՈՒՅՔԱՉԱՓԵՐԸ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ՏԵՂԱԿԱՆ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ՏՈՒՐՔԵՐ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ԴՐՈՒՅՔԱՉԱՓԵՐԸ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8"/>
        <w:gridCol w:w="1972"/>
      </w:tblGrid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ind w:firstLine="720"/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ՏԵՂԱԿԱՆ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ՏՈՒՐՔԵՐ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ԴՐՈՒՅՔԱՉԱՓ</w:t>
            </w: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</w:r>
            <w:r>
              <w:rPr>
                <w:lang w:val="fr-FR"/>
              </w:rPr>
              <w:t>/</w:t>
            </w:r>
            <w:r>
              <w:rPr>
                <w:rFonts w:ascii="Sylfaen" w:hAnsi="Sylfaen" w:cs="Sylfaen"/>
              </w:rPr>
              <w:t>դրամ</w:t>
            </w:r>
            <w:r>
              <w:rPr>
                <w:lang w:val="fr-FR"/>
              </w:rPr>
              <w:t>/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ind w:firstLine="720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1) </w:t>
            </w:r>
            <w:r>
              <w:rPr>
                <w:rFonts w:ascii="Sylfaen" w:hAnsi="Sylfaen" w:cs="Sylfaen"/>
              </w:rPr>
              <w:t>Հայաստանի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տեղադրման</w:t>
            </w:r>
            <w:r>
              <w:rPr>
                <w:lang w:val="fr-FR"/>
              </w:rPr>
              <w:t>) (</w:t>
            </w:r>
            <w:r>
              <w:rPr>
                <w:rFonts w:ascii="Sylfaen" w:hAnsi="Sylfaen" w:cs="Sylfaen"/>
              </w:rPr>
              <w:t>բացառությամբ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Հայաստանի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ա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300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բնակելի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այդ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այգեգործական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ամառանոցային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տների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ինչպես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հասարակական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  <w:t>15000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սույն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կետի</w:t>
            </w:r>
            <w:r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</w:t>
            </w:r>
            <w:r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ենթակետով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չնախատեսված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__200-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__500-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 3000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___3000-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գ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__Մինչև 20 քմ ընդհանուր մակերես ունեցող շենքերի և շինությունների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 xml:space="preserve">___20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 xml:space="preserve">2)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գոյություն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արդիականացման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բարեկարգման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չպահանջվող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համար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եթե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նախագծով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` </w:t>
            </w:r>
            <w:r>
              <w:rPr>
                <w:rFonts w:ascii="Sylfaen" w:hAnsi="Sylfaen" w:cs="Sylfaen"/>
                <w:b/>
                <w:bCs/>
              </w:rPr>
              <w:t>ա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չի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գաբարիտային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հետևանքով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բ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բացի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արդիականացման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աշխատանքներից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նախատեսվում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տրամաչափային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հետևանքով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>
              <w:rPr>
                <w:lang w:val="fr-FR"/>
              </w:rPr>
              <w:t xml:space="preserve">,  </w:t>
            </w:r>
            <w:r>
              <w:rPr>
                <w:rFonts w:ascii="Sylfaen" w:hAnsi="Sylfaen" w:cs="Sylfaen"/>
              </w:rPr>
              <w:t>բացի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սույն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կետի</w:t>
            </w:r>
            <w:r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</w:t>
            </w:r>
            <w:r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ենթակետով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դրույքաչափից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կիրառվում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1-</w:t>
            </w:r>
            <w:r>
              <w:rPr>
                <w:rFonts w:ascii="Sylfaen" w:hAnsi="Sylfaen" w:cs="Sylfaen"/>
              </w:rPr>
              <w:t>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նորմերը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դրույքաչափերը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մասով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գ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միայն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գաբարիտային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շինարարություն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ապա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սույն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իմաստով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այն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շինարարություն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նկատմամբ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կիրառվում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1-</w:t>
            </w:r>
            <w:r>
              <w:rPr>
                <w:rFonts w:ascii="Sylfaen" w:hAnsi="Sylfaen" w:cs="Sylfaen"/>
              </w:rPr>
              <w:t>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նորմերը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դրույքաչափերը</w:t>
            </w:r>
            <w:r>
              <w:rPr>
                <w:lang w:val="fr-F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65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3)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քաղաքաշինական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քանդման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քանդման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չպահանջվող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b/>
                <w:bCs/>
                <w:lang w:val="fr-FR"/>
              </w:rPr>
              <w:t>4)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վառելիքի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սեղմված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հեղուկացված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նավթային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գազերի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/ </w:t>
            </w:r>
            <w:r>
              <w:rPr>
                <w:rFonts w:ascii="Sylfaen" w:hAnsi="Sylfaen"/>
                <w:lang w:val="fr-FR"/>
              </w:rPr>
              <w:t>կիրառվել է 0.75գործակից 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150000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5)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գտնվող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խանութներում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կրպակներում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վառելիքի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սեղմված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հեղուկացված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նավթային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գազերի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մանրածախ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ավտոմեքենաների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սպասարկման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նորոգման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համար`օրացույցային տարվա համար `</w:t>
            </w:r>
            <w:r>
              <w:rPr>
                <w:rFonts w:ascii="Sylfaen" w:hAnsi="Sylfaen" w:cs="Sylfaen"/>
                <w:lang w:val="fr-FR"/>
              </w:rPr>
              <w:t xml:space="preserve"> /</w:t>
            </w:r>
            <w:r>
              <w:rPr>
                <w:rFonts w:ascii="Sylfaen" w:hAnsi="Sylfaen" w:cs="Sylfaen"/>
              </w:rPr>
              <w:t>կիրառվել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rFonts w:ascii="Sylfaen" w:hAnsi="Sylfaen" w:cs="Sylfaen"/>
                <w:lang w:val="fr-FR"/>
              </w:rPr>
              <w:t xml:space="preserve"> 0.75 </w:t>
            </w:r>
            <w:r>
              <w:rPr>
                <w:rFonts w:ascii="Sylfaen" w:hAnsi="Sylfaen" w:cs="Sylfaen"/>
              </w:rPr>
              <w:t>գործակից</w:t>
            </w:r>
            <w:r>
              <w:rPr>
                <w:rFonts w:ascii="Sylfaen" w:hAnsi="Sylfaen" w:cs="Sylfaen"/>
                <w:lang w:val="fr-FR"/>
              </w:rPr>
              <w:t xml:space="preserve"> 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45000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6)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  <w:lang w:val="fr-FR"/>
              </w:rPr>
              <w:t>Հ</w:t>
            </w:r>
            <w:r>
              <w:rPr>
                <w:rFonts w:ascii="Sylfaen" w:hAnsi="Sylfaen" w:cs="Sylfaen"/>
              </w:rPr>
              <w:t>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թանկարժեք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մետաղներից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պատրաստված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որոշակի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վայրում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մանրածախ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առք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`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7)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ոգելից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խմիչքների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ծխախոտի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lastRenderedPageBreak/>
              <w:t>ա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ոգելից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խմիչքի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 xml:space="preserve">յուրաքանչյուր եռամսյակի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___26-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____50-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___100-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___200-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 xml:space="preserve">____500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48000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ծխախոտի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___մինչև</w:t>
            </w:r>
            <w:r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___26-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___50-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14000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__100</w:t>
            </w:r>
            <w:r>
              <w:rPr>
                <w:lang w:val="fr-FR"/>
              </w:rPr>
              <w:t>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___200-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 xml:space="preserve">___500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48000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8)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Իրավաբանական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անձանց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ձեռնարկատերերին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Առևտրի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մասին</w:t>
            </w:r>
            <w:r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Հայաստանի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բացօթյա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օրվա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`  </w:t>
            </w:r>
            <w:r>
              <w:rPr>
                <w:rFonts w:ascii="Sylfaen" w:hAnsi="Sylfaen" w:cs="Sylfaen"/>
              </w:rPr>
              <w:t>մեկ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հաշվով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350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9)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զվարճանքի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շահումով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վիճակախաղերի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խաղատներին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բաղնիքներին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սաունաներին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ժամը</w:t>
            </w:r>
            <w:r>
              <w:rPr>
                <w:lang w:val="fr-FR"/>
              </w:rPr>
              <w:t xml:space="preserve"> 24.00-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օրացուցային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ա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առևտրի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բ.</w:t>
            </w:r>
            <w:r>
              <w:rPr>
                <w:rFonts w:ascii="Sylfaen" w:hAnsi="Sylfaen"/>
                <w:lang w:val="fr-FR"/>
              </w:rPr>
              <w:t xml:space="preserve">հանրային սննդի և զվարճանքի օբյեկտների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գ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բաղնիքների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սաունաների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դ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խաղատների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ե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շահումով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զ</w:t>
            </w:r>
            <w:r>
              <w:rPr>
                <w:rFonts w:ascii="Sylfaen" w:hAnsi="Sylfaen" w:cs="Sylfaen"/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վիճակախաղերի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b/>
                <w:bCs/>
                <w:lang w:val="fr-FR"/>
              </w:rPr>
              <w:t>10)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համայնքային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կանոններին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եռամսյակի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Հիմնական շինությունների ներսում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___մինչև</w:t>
            </w:r>
            <w:r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t>____</w:t>
            </w:r>
            <w:r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 </w:t>
            </w:r>
            <w:proofErr w:type="gramStart"/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մետր</w:t>
            </w:r>
            <w:proofErr w:type="gramEnd"/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8000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____50-</w:t>
            </w:r>
            <w:r>
              <w:rPr>
                <w:rFonts w:ascii="Sylfaen" w:hAnsi="Sylfaen" w:cs="Sylfaen"/>
              </w:rPr>
              <w:t>ից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 100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---100-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---200-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24000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 xml:space="preserve">- --500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բ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___26-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 50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t>____</w:t>
            </w:r>
            <w:r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____100-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8000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____200-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 xml:space="preserve">_____ 500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11)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բնակավայրերում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ավագանու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որոշմամբ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տնային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կենդանիներ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պահելու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համար՝օրացույցային տարվա համար `</w:t>
            </w:r>
            <w:r>
              <w:rPr>
                <w:lang w:val="fr-FR"/>
              </w:rPr>
              <w:t xml:space="preserve"> /</w:t>
            </w:r>
            <w:r>
              <w:rPr>
                <w:rFonts w:ascii="Sylfaen" w:hAnsi="Sylfaen"/>
                <w:lang w:val="fr-FR"/>
              </w:rPr>
              <w:t xml:space="preserve">կիրառվել է 0.5 գործակից/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12)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Ավագանու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պայմաններին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բացառությամբ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միջպետական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ավտոմոբիլային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ճանապարհների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օտարման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շերտերում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պաշտպանական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գոտիներում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տեղադրվող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յուրաքանչյուր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ամիս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մեկ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ա.</w:t>
            </w:r>
            <w:r>
              <w:rPr>
                <w:rFonts w:ascii="Sylfaen" w:hAnsi="Sylfaen"/>
                <w:lang w:val="fr-FR"/>
              </w:rPr>
              <w:t>ալկոհոլային և սպիրտի պարունակությունը մինրև 20 ծավալային տոկոս արտադրանք գովազդող արտաքին գովազդի համար /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1500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թունդ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սպիրտի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պարունակությունը</w:t>
            </w:r>
            <w:r>
              <w:rPr>
                <w:lang w:val="fr-FR"/>
              </w:rPr>
              <w:t xml:space="preserve"> 20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ծավալային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տոկոս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արտադրանք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2625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գ.սոցիալական գովազդի համար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դ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``/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1125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ե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դատարկ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վահանակների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տուրքի</w:t>
            </w:r>
            <w:r>
              <w:rPr>
                <w:lang w:val="fr-FR"/>
              </w:rPr>
              <w:t xml:space="preserve"> 25 %-</w:t>
            </w:r>
            <w:r>
              <w:rPr>
                <w:rFonts w:ascii="Sylfaen" w:hAnsi="Sylfaen" w:cs="Sylfaen"/>
              </w:rPr>
              <w:t>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չափով</w:t>
            </w:r>
            <w:r>
              <w:rPr>
                <w:lang w:val="fr-FR"/>
              </w:rPr>
              <w:t>,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282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զ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եթե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գովազդակիրը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տեղաբաշխել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տարածել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գովազդը՝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տուրքի</w:t>
            </w:r>
            <w:r>
              <w:rPr>
                <w:lang w:val="fr-FR"/>
              </w:rPr>
              <w:t xml:space="preserve"> 10 %-</w:t>
            </w:r>
            <w:r>
              <w:rPr>
                <w:rFonts w:ascii="Sylfaen" w:hAnsi="Sylfaen" w:cs="Sylfaen"/>
              </w:rPr>
              <w:t>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չափով</w:t>
            </w:r>
            <w:r>
              <w:rPr>
                <w:lang w:val="fr-F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113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 xml:space="preserve">13) </w:t>
            </w:r>
            <w:r>
              <w:rPr>
                <w:rFonts w:ascii="Sylfaen" w:hAnsi="Sylfaen" w:cs="Sylfaen"/>
              </w:rPr>
              <w:t>Հայաստանի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խորհրդանիշերը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զինանշան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անվանում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այլն</w:t>
            </w:r>
            <w:r>
              <w:rPr>
                <w:lang w:val="fr-FR"/>
              </w:rPr>
              <w:t xml:space="preserve">), </w:t>
            </w:r>
            <w:r>
              <w:rPr>
                <w:rFonts w:ascii="Sylfaen" w:hAnsi="Sylfaen" w:cs="Sylfaen"/>
              </w:rPr>
              <w:t>որպես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գրանցված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ապրանքային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ապրանքների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արտադրության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աշխատանքների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կատարման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գործընթացներում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օգտագործելու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 xml:space="preserve">14)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մարդատար</w:t>
            </w:r>
            <w:r>
              <w:rPr>
                <w:lang w:val="fr-FR"/>
              </w:rPr>
              <w:t>-</w:t>
            </w:r>
            <w:r>
              <w:rPr>
                <w:rFonts w:ascii="Sylfaen" w:hAnsi="Sylfaen" w:cs="Sylfaen"/>
              </w:rPr>
              <w:t>տաքսու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երթուղային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տաքսիների՝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միկրոավտոբուսների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ծառայություն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մեքենայի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``/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7500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15) </w:t>
            </w:r>
            <w:r>
              <w:rPr>
                <w:rFonts w:ascii="Sylfaen" w:hAnsi="Sylfaen" w:cs="Sylfaen"/>
                <w:lang w:val="fr-FR"/>
              </w:rPr>
              <w:t>Հ</w:t>
            </w:r>
            <w:r>
              <w:rPr>
                <w:rFonts w:ascii="Sylfaen" w:hAnsi="Sylfaen" w:cs="Sylfaen"/>
              </w:rPr>
              <w:t>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քաղաքացիական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հոգեհանգստի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հրաժեշտի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ծիսակատարության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մատուցման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``</w:t>
            </w:r>
            <w:r>
              <w:rPr>
                <w:lang w:val="fr-FR"/>
              </w:rPr>
              <w:br/>
              <w:t>/</w:t>
            </w:r>
            <w:r>
              <w:rPr>
                <w:rFonts w:ascii="Sylfaen" w:hAnsi="Sylfaen"/>
                <w:lang w:val="fr-FR"/>
              </w:rPr>
              <w:t>կիրառվել է 0.5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16</w:t>
            </w:r>
            <w:r>
              <w:rPr>
                <w:rFonts w:ascii="Sylfaen" w:hAnsi="Sylfaen"/>
                <w:lang w:val="fr-FR"/>
              </w:rPr>
              <w:t>)Համայնքի վարչական տարածքում մասնավոր գերեզմանատան կազմակերպման և շահագործման թույլտվության համար , օրացույցային տարվա համար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ա. 3 հա-ից մինչև 5 հա մակերես ունեցող գերեզմանատների համար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2.500.000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tabs>
                <w:tab w:val="left" w:pos="990"/>
              </w:tabs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բ. 5հա-ից մինչև 7 հա մակերես ունեցող գերեզմանատների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tabs>
                <w:tab w:val="left" w:pos="990"/>
              </w:tabs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գ.7 հա-ից մինչև 10 հա  մակերես ունեցող գերեզմանատների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7000000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դ.10 հա-ից ավել մակերես ունեցող գերեզմանատների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02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2"/>
        <w:gridCol w:w="1298"/>
      </w:tblGrid>
      <w:tr w:rsidR="006A5A05" w:rsidTr="006A5A05">
        <w:trPr>
          <w:trHeight w:val="7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ind w:left="-709"/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rFonts w:ascii="Sylfaen" w:hAnsi="Sylfaen" w:cs="Sylfaen"/>
                <w:b/>
                <w:bCs/>
              </w:rPr>
              <w:lastRenderedPageBreak/>
              <w:t>ՏԵՂԱԿԱՆ</w:t>
            </w:r>
            <w:r>
              <w:rPr>
                <w:b/>
                <w:bCs/>
                <w:lang w:val="fr-FR"/>
              </w:rPr>
              <w:t xml:space="preserve">  </w:t>
            </w:r>
            <w:r>
              <w:rPr>
                <w:rFonts w:ascii="Sylfaen" w:hAnsi="Sylfaen" w:cs="Sylfaen"/>
                <w:b/>
                <w:bCs/>
              </w:rPr>
              <w:t>ՎՃԱՐՆԵՐ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ԴՐԱՄ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տեսքը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կատարելու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կապված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տեխնիկատնտեսական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պայմաններ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մշակելու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2)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պահանջող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բոլոր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դրանց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վերակառուցումը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վերականգնումը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ուժեղացումը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արդիականացումը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ընդլայնումն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բարեկարգումը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կառուցման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ակտով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փաստագրման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ձևակերպման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 xml:space="preserve">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3)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ավարտելուց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շահագործման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ձևակերպման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4)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տնօրինության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օգտագործման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ներքո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գտնվող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հողերը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հատկացնելու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հետ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վերցնելու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վարձակալության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փաթեթի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նախապատրաստման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5)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կազմակերպվող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մրցույթների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աճուրդների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մասնակցության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6)</w:t>
            </w:r>
            <w:r>
              <w:rPr>
                <w:rFonts w:ascii="Sylfaen" w:hAnsi="Sylfaen"/>
                <w:lang w:val="fr-FR"/>
              </w:rPr>
              <w:t xml:space="preserve">Թալինի Կոմունալ ծառայություն ՀՈԱԿ-ի կողմից աղբահանության վճար ` կենցաղային աղբի համար , համայնքում  հաշվառված կամ բնակվող յուրաքանչյուր բնակչի  համար`կամ ըստ բնակարանը ընդհանուր մակերեսի 1 քմ –ի համար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150</w:t>
            </w:r>
            <w:r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  <w:lang w:val="fr-FR"/>
              </w:rPr>
              <w:br/>
              <w:t>10</w:t>
            </w:r>
          </w:p>
        </w:tc>
      </w:tr>
      <w:tr w:rsidR="006A5A05" w:rsidTr="006A5A05">
        <w:trPr>
          <w:trHeight w:val="48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7)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իրավաբանական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անձանց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ձեռնարկատերերին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հավաքման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փոխադրման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ինչպես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աղբահանության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վճարողներին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ինքնուրույն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հավաքման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փոխադրման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աղբահանության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rFonts w:ascii="Sylfaen" w:hAnsi="Sylfaen" w:cs="Sylfaen"/>
                <w:lang w:val="fr-FR"/>
              </w:rPr>
              <w:t>`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ա.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կենցաղային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ըստ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ծավալի</w:t>
            </w:r>
            <w:r>
              <w:rPr>
                <w:lang w:val="fr-FR"/>
              </w:rPr>
              <w:t xml:space="preserve"> 1 </w:t>
            </w:r>
            <w:r>
              <w:rPr>
                <w:rFonts w:ascii="Sylfaen" w:hAnsi="Sylfaen" w:cs="Sylfaen"/>
              </w:rPr>
              <w:t>խմ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բ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կենցաղային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 xml:space="preserve">ըստ </w:t>
            </w:r>
            <w:proofErr w:type="gramStart"/>
            <w:r>
              <w:rPr>
                <w:rFonts w:ascii="Sylfaen" w:hAnsi="Sylfaen"/>
                <w:lang w:val="fr-FR"/>
              </w:rPr>
              <w:t xml:space="preserve">կշռի </w:t>
            </w:r>
            <w:r>
              <w:rPr>
                <w:lang w:val="fr-FR"/>
              </w:rPr>
              <w:t xml:space="preserve"> 1</w:t>
            </w:r>
            <w:proofErr w:type="gramEnd"/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տոննա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A5A05" w:rsidTr="006A5A05">
        <w:trPr>
          <w:trHeight w:val="117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8.</w:t>
            </w:r>
            <w:r>
              <w:rPr>
                <w:rFonts w:ascii="Sylfaen" w:hAnsi="Sylfaen"/>
                <w:lang w:val="fr-FR"/>
              </w:rPr>
              <w:t xml:space="preserve">Ոչ բնակելի նպատակային նշանակության շենքերում և / կամ / շինություններում , այդ թվում հասարակական և արտադրական շենքերում կամ շինություններում աղբահանության վճարը ըստ շինության ընդհանուր մակերեսի սահմանվում է `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A5A05" w:rsidTr="006A5A05">
        <w:trPr>
          <w:trHeight w:val="7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lastRenderedPageBreak/>
              <w:t>ա</w:t>
            </w:r>
            <w:r>
              <w:rPr>
                <w:rFonts w:ascii="Sylfaen" w:hAnsi="Sylfaen"/>
                <w:lang w:val="fr-FR"/>
              </w:rPr>
              <w:t xml:space="preserve">.առևտրի /այդ թվում  շուկաների / , հանրային սննդի և բնակչության սպասարման այլ ծառայություններ իրականացնող  շինւթյունների  մասով  1  քմ համար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       50</w:t>
            </w:r>
          </w:p>
        </w:tc>
      </w:tr>
      <w:tr w:rsidR="006A5A05" w:rsidTr="006A5A05">
        <w:trPr>
          <w:trHeight w:val="139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բ.</w:t>
            </w:r>
            <w:r>
              <w:rPr>
                <w:rFonts w:ascii="Sylfaen" w:hAnsi="Sylfaen"/>
                <w:lang w:val="fr-FR"/>
              </w:rPr>
              <w:t>հյուրանոցների և հյուրանոցային տնտեսության ծառայություններ , ինչպես նաև այլ գործունեություն իրականացնող հասարակական շինությունների մասով ` 1 քմ համար ամսական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</w:t>
            </w:r>
          </w:p>
        </w:tc>
      </w:tr>
      <w:tr w:rsidR="006A5A05" w:rsidTr="006A5A05">
        <w:trPr>
          <w:trHeight w:val="117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lang w:val="fr-FR"/>
              </w:rPr>
              <w:br/>
            </w:r>
            <w:r>
              <w:rPr>
                <w:rFonts w:ascii="Sylfaen" w:hAnsi="Sylfaen"/>
                <w:b/>
                <w:bCs/>
                <w:lang w:val="fr-FR"/>
              </w:rPr>
              <w:t>գ.</w:t>
            </w:r>
            <w:r>
              <w:rPr>
                <w:rFonts w:ascii="Sylfaen" w:hAnsi="Sylfaen"/>
                <w:lang w:val="fr-FR"/>
              </w:rPr>
              <w:t>արտադրական , արդյունաբերական և գրասենյակային նշանակության շինությունների մասով ` 1 քմ մակերեսի համար ` ամսական</w:t>
            </w:r>
            <w:r>
              <w:rPr>
                <w:rFonts w:ascii="Sylfaen" w:hAnsi="Sylfaen"/>
                <w:b/>
                <w:bCs/>
                <w:lang w:val="fr-FR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</w:t>
            </w:r>
          </w:p>
        </w:tc>
      </w:tr>
      <w:tr w:rsidR="006A5A05" w:rsidTr="006A5A05">
        <w:trPr>
          <w:trHeight w:val="12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դ.</w:t>
            </w:r>
            <w:r>
              <w:rPr>
                <w:rFonts w:ascii="Sylfaen" w:hAnsi="Sylfaen"/>
                <w:lang w:val="fr-FR"/>
              </w:rPr>
              <w:t>կրթական , մշակութային , առողջապահական , սպորտային , գիտահետազոտական և նմանատիպ այլ հասարակական նշանակության շինությունների մասով ` 1 քմ մակերեսի համար</w:t>
            </w:r>
            <w:r>
              <w:rPr>
                <w:rFonts w:ascii="Sylfaen" w:hAnsi="Sylfaen"/>
                <w:b/>
                <w:bCs/>
                <w:lang w:val="fr-FR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</w:t>
            </w:r>
          </w:p>
        </w:tc>
      </w:tr>
      <w:tr w:rsidR="006A5A05" w:rsidTr="006A5A05">
        <w:trPr>
          <w:trHeight w:val="7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ե.</w:t>
            </w:r>
            <w:r>
              <w:rPr>
                <w:rFonts w:ascii="Sylfaen" w:hAnsi="Sylfaen"/>
                <w:lang w:val="fr-FR"/>
              </w:rPr>
              <w:t>շինություններում , որտեղ իրականացվում է մեկից ավելի առանձնացված տնտեսական գործունեություն, աղբահանության վճարն ամբողջությամբ հաշվարկվում է տնտեսական գործունեության համար սույն որոշմամբ սահմանված առավել բարձր դրույքաչափով 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9)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սեփականություն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հանդիսացող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պատմության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rFonts w:ascii="Sylfaen" w:hAnsi="Sylfaen" w:cs="Sylfaen"/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մշակույթի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անշարժ</w:t>
            </w:r>
            <w:r>
              <w:rPr>
                <w:rFonts w:ascii="Sylfaen" w:hAnsi="Sylfaen" w:cs="Sylfaen"/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հուշարձանների</w:t>
            </w:r>
            <w:r>
              <w:rPr>
                <w:rFonts w:ascii="Sylfaen" w:hAnsi="Sylfaen" w:cs="Sylfaen"/>
                <w:lang w:val="fr-FR"/>
              </w:rPr>
              <w:t xml:space="preserve"> , համայնքային ենթակայության  թանգարանների մուտքի համար վճար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10.</w:t>
            </w:r>
            <w:r>
              <w:rPr>
                <w:rFonts w:ascii="Sylfaen" w:hAnsi="Sylfaen" w:cs="Sylfaen"/>
                <w:lang w:val="fr-FR"/>
              </w:rPr>
              <w:t xml:space="preserve">Համայնքային ենթակայության մանկապարտեզի ծառայությունից օգտվողների համար ` համայնքի կողմից կամ համայնքի պատվերով մատուցված ծառայությունների դիմաց փոխհատուցման գումարի չափով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6000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11)</w:t>
            </w:r>
            <w:r>
              <w:rPr>
                <w:rFonts w:ascii="Sylfaen" w:hAnsi="Sylfaen" w:cs="Sylfaen"/>
                <w:lang w:val="fr-FR"/>
              </w:rPr>
              <w:t xml:space="preserve"> Համայնքային ենթակայության արտադպրոցական հաստատությունների կողմից մատուցվող ծառայությունների դիմաց փոխհատուցման գումարի չափով սահմանել տեղական վճար `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 xml:space="preserve"> ա</w:t>
            </w:r>
            <w:r>
              <w:rPr>
                <w:rFonts w:ascii="Sylfaen" w:hAnsi="Sylfaen" w:cs="Sylfaen"/>
                <w:lang w:val="fr-FR"/>
              </w:rPr>
              <w:t xml:space="preserve">.Թալինի երաժշտական դպրոցում սովորելու համար 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4000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բ.</w:t>
            </w:r>
            <w:r>
              <w:rPr>
                <w:rFonts w:ascii="Sylfaen" w:hAnsi="Sylfaen" w:cs="Sylfaen"/>
                <w:lang w:val="fr-FR"/>
              </w:rPr>
              <w:t>Թալինի  գեղարվեստի  դպրոցում սովորելու համար ամսական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</w:t>
            </w:r>
          </w:p>
        </w:tc>
      </w:tr>
      <w:tr w:rsidR="006A5A05" w:rsidTr="006A5A05">
        <w:trPr>
          <w:trHeight w:val="33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գ.</w:t>
            </w:r>
            <w:r>
              <w:rPr>
                <w:rFonts w:ascii="Sylfaen" w:hAnsi="Sylfaen" w:cs="Sylfaen"/>
                <w:lang w:val="fr-FR"/>
              </w:rPr>
              <w:t xml:space="preserve">Թալինի  Գ. Ավդալյանի անվան մարզադպրոցում </w:t>
            </w:r>
            <w:r>
              <w:rPr>
                <w:rFonts w:ascii="Sylfaen" w:hAnsi="Sylfaen" w:cs="Sylfaen"/>
                <w:lang w:val="fr-FR"/>
              </w:rPr>
              <w:br/>
              <w:t xml:space="preserve">-----մարզվող երեխաների համար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br/>
              <w:t>2000</w:t>
            </w:r>
          </w:p>
        </w:tc>
      </w:tr>
      <w:tr w:rsidR="006A5A05" w:rsidTr="006A5A05">
        <w:trPr>
          <w:trHeight w:val="20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/>
                <w:bCs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-----մարզական խմբերի համար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20000</w:t>
            </w:r>
          </w:p>
        </w:tc>
      </w:tr>
      <w:tr w:rsidR="006A5A05" w:rsidTr="006A5A05">
        <w:trPr>
          <w:trHeight w:val="179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-----ջեռուցման սեզոնին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30000</w:t>
            </w:r>
          </w:p>
        </w:tc>
      </w:tr>
      <w:tr w:rsidR="006A5A05" w:rsidTr="006A5A05">
        <w:trPr>
          <w:trHeight w:val="17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-----մարզասարքերով անհատական մարզվող քաղաքացիների համար , մեկ ժամը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</w:t>
            </w:r>
          </w:p>
        </w:tc>
      </w:tr>
      <w:tr w:rsidR="006A5A05" w:rsidTr="006A5A05">
        <w:trPr>
          <w:trHeight w:val="291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-----մարզասրահը խաղերի կամ մարզումների համար տրամադրելու դեպքում 1 ժամը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6A5A05" w:rsidTr="006A5A05">
        <w:trPr>
          <w:trHeight w:val="38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դ.</w:t>
            </w:r>
            <w:r>
              <w:rPr>
                <w:rFonts w:ascii="Sylfaen" w:hAnsi="Sylfaen" w:cs="Sylfaen"/>
                <w:lang w:val="fr-FR"/>
              </w:rPr>
              <w:t xml:space="preserve"> Թալինի մշակույթի կենտրոնի `</w:t>
            </w:r>
            <w:r>
              <w:rPr>
                <w:rFonts w:ascii="Sylfaen" w:hAnsi="Sylfaen" w:cs="Sylfaen"/>
                <w:lang w:val="fr-FR"/>
              </w:rPr>
              <w:br/>
              <w:t>-----գործող պարի խմբերում սովորելու համար</w:t>
            </w:r>
            <w:r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</w:rPr>
              <w:lastRenderedPageBreak/>
              <w:t xml:space="preserve">      </w:t>
            </w:r>
            <w:r>
              <w:rPr>
                <w:rFonts w:ascii="Sylfaen" w:hAnsi="Sylfaen" w:cs="Sylfaen"/>
                <w:lang w:val="fr-FR"/>
              </w:rPr>
              <w:t>-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  <w:lang w:val="fr-FR"/>
              </w:rPr>
              <w:t xml:space="preserve">մշակութային միջոցառումների անցկացման նպատակով դահլիճը տրամադրելու համար 1 ժամը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fr-FR"/>
              </w:rPr>
              <w:lastRenderedPageBreak/>
              <w:t>2500</w:t>
            </w:r>
            <w:r>
              <w:rPr>
                <w:rFonts w:ascii="Sylfaen" w:hAnsi="Sylfaen" w:cs="Sylfaen"/>
                <w:lang w:val="fr-FR"/>
              </w:rPr>
              <w:br/>
            </w:r>
          </w:p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6A5A05" w:rsidTr="006A5A05">
        <w:trPr>
          <w:trHeight w:val="49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pStyle w:val="a5"/>
              <w:numPr>
                <w:ilvl w:val="0"/>
                <w:numId w:val="4"/>
              </w:numPr>
              <w:rPr>
                <w:rFonts w:ascii="Sylfaen" w:hAnsi="Sylfaen" w:cs="Sylfaen"/>
                <w:b/>
                <w:bCs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lastRenderedPageBreak/>
              <w:t xml:space="preserve">ժողովների կամ հավաքների նպատակով դահլիճը տրամադրելու համար  1 ժամը </w:t>
            </w:r>
            <w:r>
              <w:rPr>
                <w:rFonts w:ascii="Sylfaen" w:hAnsi="Sylfaen" w:cs="Sylfaen"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br/>
              <w:t>20000</w:t>
            </w:r>
          </w:p>
        </w:tc>
      </w:tr>
      <w:tr w:rsidR="006A5A05" w:rsidTr="006A5A05">
        <w:trPr>
          <w:trHeight w:val="56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pStyle w:val="a5"/>
              <w:numPr>
                <w:ilvl w:val="0"/>
                <w:numId w:val="6"/>
              </w:num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պետական , բարեգործական և դրանց համարժեք միջոցառումների համար դահլիճը  տրամադրելու համար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12)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արխիվից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պատճեններ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մեկ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հազար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 xml:space="preserve">: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b/>
                <w:bCs/>
                <w:lang w:val="fr-FR"/>
              </w:rPr>
              <w:t>13)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Անշարժ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գույքի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օբյեկտին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հողամաս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տուն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նոր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հասցեի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անշարժ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գույքի,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վերահասցեավորման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14</w:t>
            </w:r>
            <w:r>
              <w:rPr>
                <w:lang w:val="fr-FR"/>
              </w:rPr>
              <w:t>)</w:t>
            </w:r>
            <w:r>
              <w:rPr>
                <w:rFonts w:ascii="Sylfaen" w:hAnsi="Sylfaen"/>
                <w:lang w:val="fr-FR"/>
              </w:rPr>
              <w:t>Համայնքը սպասարկող անասնաբույժի ծառայությունների դիմաց փոխհատուցման գումարի  չափով  տեղական վճար`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A5A05" w:rsidTr="006A5A05">
        <w:trPr>
          <w:trHeight w:val="346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ա</w:t>
            </w:r>
            <w:r>
              <w:rPr>
                <w:rFonts w:ascii="Sylfaen" w:hAnsi="Sylfaen" w:cs="Sylfaen"/>
                <w:bCs/>
                <w:lang w:val="fr-FR"/>
              </w:rPr>
              <w:t>)կենդանիների</w:t>
            </w:r>
            <w:proofErr w:type="gramEnd"/>
            <w:r>
              <w:rPr>
                <w:rFonts w:ascii="Sylfaen" w:hAnsi="Sylfaen" w:cs="Sylfaen"/>
                <w:bCs/>
                <w:lang w:val="fr-FR"/>
              </w:rPr>
              <w:t xml:space="preserve"> հիվանդությունների բուժման կանխարգելման հարցերով խորհրդատվություն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500</w:t>
            </w:r>
            <w:r>
              <w:rPr>
                <w:rFonts w:ascii="Sylfaen" w:hAnsi="Sylfaen" w:cs="Sylfaen"/>
              </w:rPr>
              <w:br/>
            </w:r>
          </w:p>
        </w:tc>
      </w:tr>
      <w:tr w:rsidR="006A5A05" w:rsidTr="006A5A05">
        <w:trPr>
          <w:trHeight w:val="301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 xml:space="preserve">բ) </w:t>
            </w:r>
            <w:r>
              <w:rPr>
                <w:rFonts w:ascii="Sylfaen" w:hAnsi="Sylfaen" w:cs="Sylfaen"/>
                <w:bCs/>
                <w:lang w:val="fr-FR"/>
              </w:rPr>
              <w:t>Ծննդօգնություն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</w:rPr>
            </w:pPr>
          </w:p>
        </w:tc>
      </w:tr>
      <w:tr w:rsidR="006A5A05" w:rsidTr="006A5A05">
        <w:trPr>
          <w:trHeight w:val="20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 xml:space="preserve">_ </w:t>
            </w:r>
            <w:r>
              <w:rPr>
                <w:rFonts w:ascii="Sylfaen" w:hAnsi="Sylfaen" w:cs="Sylfaen"/>
                <w:bCs/>
                <w:lang w:val="fr-FR"/>
              </w:rPr>
              <w:t xml:space="preserve">Թեթև միջամտություն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</w:t>
            </w:r>
          </w:p>
        </w:tc>
      </w:tr>
      <w:tr w:rsidR="006A5A05" w:rsidTr="006A5A05">
        <w:trPr>
          <w:trHeight w:val="26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_</w:t>
            </w:r>
            <w:r>
              <w:rPr>
                <w:rFonts w:ascii="Sylfaen" w:hAnsi="Sylfaen" w:cs="Sylfaen"/>
                <w:bCs/>
                <w:lang w:val="fr-FR"/>
              </w:rPr>
              <w:t xml:space="preserve"> ծանր միջամտություն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6A5A05" w:rsidTr="006A5A05">
        <w:trPr>
          <w:trHeight w:val="90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գ)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  <w:lang w:val="fr-FR"/>
              </w:rPr>
              <w:t>վարակիչ հիվանդությունների նկատմամբ կենդանիների                 իմունականխարգելիչ պատվաստումներ և արյունառում  կամ այլ նմուշառում ՝ կախված կենդանու տեսակից / բացառությամբ &lt;&lt;</w:t>
            </w:r>
            <w:r>
              <w:rPr>
                <w:rFonts w:ascii="Sylfaen" w:hAnsi="Sylfaen" w:cs="Sylfaen"/>
                <w:bCs/>
              </w:rPr>
              <w:t>գյուղատնտեսական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կենդանիների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պատվաստում</w:t>
            </w:r>
            <w:r>
              <w:rPr>
                <w:rFonts w:ascii="Sylfaen" w:hAnsi="Sylfaen" w:cs="Sylfaen"/>
                <w:bCs/>
                <w:lang w:val="fr-FR"/>
              </w:rPr>
              <w:t xml:space="preserve"> &gt;&gt; </w:t>
            </w:r>
            <w:r>
              <w:rPr>
                <w:rFonts w:ascii="Sylfaen" w:hAnsi="Sylfaen" w:cs="Sylfaen"/>
                <w:bCs/>
              </w:rPr>
              <w:t>պետական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ծրագրում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ընդգրկված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հականասնապահամաճարակային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միջոցառումների</w:t>
            </w:r>
            <w:r>
              <w:rPr>
                <w:rFonts w:ascii="Sylfaen" w:hAnsi="Sylfaen" w:cs="Sylfaen"/>
                <w:bCs/>
                <w:lang w:val="fr-FR"/>
              </w:rPr>
              <w:t xml:space="preserve"> /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մանր</w:t>
            </w:r>
            <w:r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 </w:t>
            </w:r>
            <w:r>
              <w:rPr>
                <w:rFonts w:ascii="Sylfaen" w:hAnsi="Sylfaen" w:cs="Sylfaen"/>
                <w:sz w:val="18"/>
                <w:szCs w:val="18"/>
              </w:rPr>
              <w:t>խոշոր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200</w:t>
            </w:r>
            <w:r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  <w:lang w:val="fr-FR"/>
              </w:rPr>
              <w:br/>
            </w:r>
          </w:p>
        </w:tc>
      </w:tr>
      <w:tr w:rsidR="006A5A05" w:rsidTr="006A5A05">
        <w:trPr>
          <w:trHeight w:val="26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hAnsi="Sylfaen" w:cs="Sylfaen"/>
                <w:bCs/>
              </w:rPr>
            </w:pPr>
          </w:p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proofErr w:type="gramStart"/>
            <w:r>
              <w:rPr>
                <w:rFonts w:ascii="Sylfaen" w:hAnsi="Sylfaen" w:cs="Sylfaen"/>
                <w:b/>
                <w:bCs/>
              </w:rPr>
              <w:t>դ</w:t>
            </w:r>
            <w:r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Cs/>
                <w:lang w:val="fr-FR"/>
              </w:rPr>
              <w:t>կենդանիների</w:t>
            </w:r>
            <w:proofErr w:type="gramEnd"/>
            <w:r>
              <w:rPr>
                <w:rFonts w:ascii="Sylfaen" w:hAnsi="Sylfaen" w:cs="Sylfaen"/>
                <w:bCs/>
                <w:lang w:val="fr-FR"/>
              </w:rPr>
              <w:t xml:space="preserve"> արտաքին և ներքին մակաբույծների դեմ պայքար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</w:t>
            </w:r>
            <w:r>
              <w:rPr>
                <w:rFonts w:ascii="Sylfaen" w:hAnsi="Sylfaen" w:cs="Sylfaen"/>
                <w:lang w:val="fr-FR"/>
              </w:rPr>
              <w:br/>
            </w:r>
          </w:p>
        </w:tc>
      </w:tr>
      <w:tr w:rsidR="006A5A05" w:rsidTr="006A5A05">
        <w:trPr>
          <w:trHeight w:val="255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</w:p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ե)</w:t>
            </w:r>
            <w:r>
              <w:rPr>
                <w:rFonts w:ascii="Sylfaen" w:hAnsi="Sylfaen" w:cs="Sylfaen"/>
                <w:bCs/>
                <w:lang w:val="fr-FR"/>
              </w:rPr>
              <w:t>ախտահանություն</w:t>
            </w:r>
            <w:r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</w:t>
            </w:r>
            <w:r>
              <w:rPr>
                <w:rFonts w:ascii="Sylfaen" w:hAnsi="Sylfaen" w:cs="Sylfaen"/>
              </w:rPr>
              <w:t>քմ</w:t>
            </w:r>
            <w:r>
              <w:rPr>
                <w:rFonts w:ascii="Sylfaen" w:hAnsi="Sylfaen" w:cs="Sylfaen"/>
                <w:lang w:val="fr-FR"/>
              </w:rPr>
              <w:t xml:space="preserve"> 200</w:t>
            </w:r>
          </w:p>
        </w:tc>
      </w:tr>
      <w:tr w:rsidR="006A5A05" w:rsidTr="006A5A05">
        <w:trPr>
          <w:trHeight w:val="291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</w:p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զ)</w:t>
            </w:r>
            <w:r>
              <w:rPr>
                <w:rFonts w:ascii="Sylfaen" w:hAnsi="Sylfaen" w:cs="Sylfaen"/>
                <w:bCs/>
                <w:lang w:val="fr-FR"/>
              </w:rPr>
              <w:t>միջատազերծում /դիզինսեկցիա/</w:t>
            </w:r>
            <w:r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</w:t>
            </w:r>
            <w:r>
              <w:rPr>
                <w:rFonts w:ascii="Sylfaen" w:hAnsi="Sylfaen" w:cs="Sylfaen"/>
              </w:rPr>
              <w:t>քմ</w:t>
            </w:r>
            <w:r>
              <w:rPr>
                <w:rFonts w:ascii="Sylfaen" w:hAnsi="Sylfaen" w:cs="Sylfaen"/>
                <w:lang w:val="fr-FR"/>
              </w:rPr>
              <w:t xml:space="preserve"> 200</w:t>
            </w:r>
            <w:r>
              <w:rPr>
                <w:rFonts w:ascii="Sylfaen" w:hAnsi="Sylfaen" w:cs="Sylfaen"/>
                <w:lang w:val="fr-FR"/>
              </w:rPr>
              <w:br/>
            </w:r>
          </w:p>
        </w:tc>
      </w:tr>
      <w:tr w:rsidR="006A5A05" w:rsidTr="006A5A05">
        <w:trPr>
          <w:trHeight w:val="218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lastRenderedPageBreak/>
              <w:t>է)</w:t>
            </w:r>
            <w:r>
              <w:rPr>
                <w:rFonts w:ascii="Sylfaen" w:hAnsi="Sylfaen" w:cs="Sylfaen"/>
                <w:lang w:val="fr-FR"/>
              </w:rPr>
              <w:t>1</w:t>
            </w:r>
            <w:r>
              <w:rPr>
                <w:rFonts w:ascii="Sylfaen" w:hAnsi="Sylfaen" w:cs="Sylfaen"/>
              </w:rPr>
              <w:t>քմ</w:t>
            </w:r>
            <w:r>
              <w:rPr>
                <w:rFonts w:ascii="Sylfaen" w:hAnsi="Sylfaen" w:cs="Sylfaen"/>
                <w:lang w:val="fr-FR"/>
              </w:rPr>
              <w:t xml:space="preserve">  200 </w:t>
            </w:r>
            <w:r>
              <w:rPr>
                <w:rFonts w:ascii="Sylfaen" w:hAnsi="Sylfaen" w:cs="Sylfaen"/>
              </w:rPr>
              <w:t>Կրծողներ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ոչնչացում</w:t>
            </w:r>
            <w:r>
              <w:rPr>
                <w:rFonts w:ascii="Sylfaen" w:hAnsi="Sylfaen" w:cs="Sylfaen"/>
                <w:lang w:val="fr-FR"/>
              </w:rPr>
              <w:t xml:space="preserve"> /</w:t>
            </w:r>
            <w:r>
              <w:rPr>
                <w:rFonts w:ascii="Sylfaen" w:hAnsi="Sylfaen" w:cs="Sylfaen"/>
              </w:rPr>
              <w:t>դեռատիզացիա</w:t>
            </w:r>
            <w:r>
              <w:rPr>
                <w:rFonts w:ascii="Sylfaen" w:hAnsi="Sylfaen" w:cs="Sylfaen"/>
                <w:lang w:val="fr-FR"/>
              </w:rPr>
              <w:t>/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</w:t>
            </w:r>
            <w:r>
              <w:rPr>
                <w:rFonts w:ascii="Sylfaen" w:hAnsi="Sylfaen" w:cs="Sylfaen"/>
              </w:rPr>
              <w:t>քմ</w:t>
            </w:r>
            <w:r>
              <w:rPr>
                <w:rFonts w:ascii="Sylfaen" w:hAnsi="Sylfaen" w:cs="Sylfaen"/>
                <w:lang w:val="fr-FR"/>
              </w:rPr>
              <w:t xml:space="preserve"> 200</w:t>
            </w:r>
          </w:p>
        </w:tc>
      </w:tr>
      <w:tr w:rsidR="006A5A05" w:rsidTr="006A5A05">
        <w:trPr>
          <w:trHeight w:val="16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</w:rPr>
              <w:t>ը</w:t>
            </w:r>
            <w:r>
              <w:rPr>
                <w:rFonts w:ascii="Sylfaen" w:hAnsi="Sylfaen" w:cs="Sylfaen"/>
                <w:b/>
                <w:lang w:val="fr-FR"/>
              </w:rPr>
              <w:t>/</w:t>
            </w:r>
            <w:r>
              <w:rPr>
                <w:rFonts w:ascii="Sylfaen" w:hAnsi="Sylfaen" w:cs="Sylfaen"/>
              </w:rPr>
              <w:t>Արհեստական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սերմնավորում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     5000</w:t>
            </w:r>
          </w:p>
        </w:tc>
      </w:tr>
      <w:tr w:rsidR="006A5A05" w:rsidTr="006A5A05">
        <w:trPr>
          <w:trHeight w:val="479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</w:rPr>
            </w:pPr>
            <w:proofErr w:type="gramStart"/>
            <w:r>
              <w:rPr>
                <w:rFonts w:ascii="Sylfaen" w:hAnsi="Sylfaen" w:cs="Sylfaen"/>
                <w:b/>
              </w:rPr>
              <w:t>թ</w:t>
            </w:r>
            <w:r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Cs/>
                <w:lang w:val="fr-FR"/>
              </w:rPr>
              <w:t>Հղիության</w:t>
            </w:r>
            <w:proofErr w:type="gramEnd"/>
            <w:r>
              <w:rPr>
                <w:rFonts w:ascii="Sylfaen" w:hAnsi="Sylfaen" w:cs="Sylfaen"/>
                <w:bCs/>
                <w:lang w:val="fr-FR"/>
              </w:rPr>
              <w:t xml:space="preserve">  որոշում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     2000</w:t>
            </w:r>
          </w:p>
        </w:tc>
      </w:tr>
      <w:tr w:rsidR="006A5A05" w:rsidTr="006A5A05">
        <w:trPr>
          <w:trHeight w:val="162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</w:p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ժ)</w:t>
            </w:r>
            <w:r>
              <w:rPr>
                <w:rFonts w:ascii="Sylfaen" w:hAnsi="Sylfaen" w:cs="Sylfaen"/>
                <w:bCs/>
                <w:lang w:val="fr-FR"/>
              </w:rPr>
              <w:t xml:space="preserve">կենդանու  հերձում </w:t>
            </w:r>
            <w:r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sz w:val="18"/>
                <w:szCs w:val="18"/>
                <w:lang w:val="fr-FR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Մանր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1000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br/>
              <w:t xml:space="preserve"> խոշոր կենդանի 3000</w:t>
            </w:r>
          </w:p>
        </w:tc>
      </w:tr>
      <w:tr w:rsidR="006A5A05" w:rsidTr="006A5A05">
        <w:trPr>
          <w:trHeight w:val="54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</w:p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ի)</w:t>
            </w:r>
            <w:r>
              <w:rPr>
                <w:rFonts w:ascii="Sylfaen" w:hAnsi="Sylfaen" w:cs="Sylfaen"/>
                <w:bCs/>
                <w:lang w:val="fr-FR"/>
              </w:rPr>
              <w:t>Կենդանու բուժում ՝ կախված հիվանդության տեսակից</w:t>
            </w:r>
            <w:r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sz w:val="18"/>
                <w:szCs w:val="18"/>
                <w:lang w:val="fr-FR"/>
              </w:rPr>
            </w:pPr>
            <w:r>
              <w:rPr>
                <w:rFonts w:ascii="Sylfaen" w:hAnsi="Sylfaen" w:cs="Sylfaen"/>
                <w:sz w:val="18"/>
                <w:szCs w:val="18"/>
                <w:lang w:val="fr-FR"/>
              </w:rPr>
              <w:t>Յուրաքանչյուր այցելությունը 1500</w:t>
            </w:r>
          </w:p>
        </w:tc>
      </w:tr>
      <w:tr w:rsidR="006A5A05" w:rsidTr="006A5A05">
        <w:trPr>
          <w:trHeight w:val="62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</w:p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լ)</w:t>
            </w:r>
            <w:r>
              <w:rPr>
                <w:rFonts w:ascii="Sylfaen" w:hAnsi="Sylfaen" w:cs="Sylfaen"/>
                <w:bCs/>
                <w:lang w:val="fr-FR"/>
              </w:rPr>
              <w:t xml:space="preserve">Կենդանիների նախասպանդային զննում ՝ կախված կենդանու տեսակից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>
              <w:rPr>
                <w:rFonts w:ascii="Sylfaen" w:hAnsi="Sylfaen" w:cs="Sylfaen"/>
                <w:sz w:val="18"/>
                <w:szCs w:val="18"/>
              </w:rPr>
              <w:t>մանր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1000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>
              <w:rPr>
                <w:rFonts w:ascii="Sylfaen" w:hAnsi="Sylfaen" w:cs="Sylfaen"/>
                <w:sz w:val="18"/>
                <w:szCs w:val="18"/>
              </w:rPr>
              <w:t>խոշոր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2000</w:t>
            </w:r>
          </w:p>
        </w:tc>
      </w:tr>
      <w:tr w:rsidR="006A5A05" w:rsidTr="006A5A05">
        <w:trPr>
          <w:trHeight w:val="164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Cs/>
                <w:lang w:val="fr-FR"/>
              </w:rPr>
              <w:br/>
            </w:r>
            <w:r>
              <w:rPr>
                <w:rFonts w:ascii="Sylfaen" w:hAnsi="Sylfaen" w:cs="Sylfaen"/>
                <w:b/>
                <w:bCs/>
                <w:lang w:val="fr-FR"/>
              </w:rPr>
              <w:t>խ)</w:t>
            </w:r>
            <w:r>
              <w:rPr>
                <w:rFonts w:ascii="Sylfaen" w:hAnsi="Sylfaen" w:cs="Sylfaen"/>
                <w:bCs/>
              </w:rPr>
              <w:t>Կենդանիների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հետսպանդային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զննում</w:t>
            </w:r>
            <w:r>
              <w:rPr>
                <w:rFonts w:ascii="Sylfaen" w:hAnsi="Sylfaen" w:cs="Sylfaen"/>
                <w:bCs/>
                <w:lang w:val="fr-FR"/>
              </w:rPr>
              <w:t xml:space="preserve"> / </w:t>
            </w:r>
            <w:r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մանր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1000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>
              <w:rPr>
                <w:rFonts w:ascii="Sylfaen" w:hAnsi="Sylfaen" w:cs="Sylfaen"/>
                <w:sz w:val="18"/>
                <w:szCs w:val="18"/>
              </w:rPr>
              <w:t>խոշոր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2000</w:t>
            </w:r>
          </w:p>
        </w:tc>
      </w:tr>
    </w:tbl>
    <w:p w:rsidR="000A1497" w:rsidRDefault="000A1497"/>
    <w:sectPr w:rsidR="000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" w15:restartNumberingAfterBreak="0">
    <w:nsid w:val="2AA712E1"/>
    <w:multiLevelType w:val="hybridMultilevel"/>
    <w:tmpl w:val="0BEA5710"/>
    <w:lvl w:ilvl="0" w:tplc="1234D98A">
      <w:start w:val="5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C303E"/>
    <w:multiLevelType w:val="hybridMultilevel"/>
    <w:tmpl w:val="2292C198"/>
    <w:lvl w:ilvl="0" w:tplc="5CBADCA4">
      <w:start w:val="5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05"/>
    <w:rsid w:val="000A1497"/>
    <w:rsid w:val="000F5BDE"/>
    <w:rsid w:val="006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4989-D2A7-4826-BCEC-F2D17C7E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A05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A05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A05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A05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A5A05"/>
    <w:pPr>
      <w:keepNext/>
      <w:numPr>
        <w:numId w:val="1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A05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A5A05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6A5A05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uiPriority w:val="9"/>
    <w:semiHidden/>
    <w:rsid w:val="006A5A05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6A5A05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a3">
    <w:name w:val="Hyperlink"/>
    <w:basedOn w:val="a0"/>
    <w:uiPriority w:val="99"/>
    <w:semiHidden/>
    <w:unhideWhenUsed/>
    <w:rsid w:val="006A5A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5A0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5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5A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6A5A05"/>
    <w:pPr>
      <w:ind w:left="720"/>
      <w:contextualSpacing/>
    </w:pPr>
    <w:rPr>
      <w:lang w:val="en-US"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6A5A05"/>
    <w:rPr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6A5A05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6A5A05"/>
    <w:rPr>
      <w:lang w:val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6A5A05"/>
    <w:rPr>
      <w:lang w:val="en-US"/>
    </w:rPr>
  </w:style>
  <w:style w:type="character" w:customStyle="1" w:styleId="ae">
    <w:name w:val="Название Знак"/>
    <w:basedOn w:val="a0"/>
    <w:link w:val="af"/>
    <w:uiPriority w:val="10"/>
    <w:locked/>
    <w:rsid w:val="006A5A05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1"/>
    <w:semiHidden/>
    <w:locked/>
    <w:rsid w:val="006A5A05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2">
    <w:name w:val="Основной текст с отступом Знак"/>
    <w:basedOn w:val="a0"/>
    <w:link w:val="af3"/>
    <w:semiHidden/>
    <w:locked/>
    <w:rsid w:val="006A5A05"/>
    <w:rPr>
      <w:rFonts w:ascii="Arial Armenian" w:hAnsi="Arial Armenian"/>
      <w:sz w:val="24"/>
      <w:lang w:val="en-GB"/>
    </w:rPr>
  </w:style>
  <w:style w:type="character" w:customStyle="1" w:styleId="21">
    <w:name w:val="Основной текст 2 Знак"/>
    <w:basedOn w:val="a0"/>
    <w:link w:val="22"/>
    <w:semiHidden/>
    <w:locked/>
    <w:rsid w:val="006A5A05"/>
    <w:rPr>
      <w:rFonts w:ascii="Arial Armenian" w:eastAsia="Times New Roman" w:hAnsi="Arial Armenian" w:cs="Times New Roman"/>
    </w:rPr>
  </w:style>
  <w:style w:type="character" w:customStyle="1" w:styleId="31">
    <w:name w:val="Основной текст 3 Знак"/>
    <w:link w:val="32"/>
    <w:semiHidden/>
    <w:locked/>
    <w:rsid w:val="006A5A05"/>
    <w:rPr>
      <w:rFonts w:ascii="Arial Armenian" w:hAnsi="Arial Armenian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6A5A05"/>
    <w:rPr>
      <w:rFonts w:ascii="Arial Armenian" w:hAnsi="Arial Armenian"/>
      <w:sz w:val="24"/>
      <w:lang w:val="en-GB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6A5A05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5"/>
    <w:semiHidden/>
    <w:locked/>
    <w:rsid w:val="006A5A05"/>
    <w:rPr>
      <w:rFonts w:ascii="Tahoma" w:eastAsia="Calibri" w:hAnsi="Tahoma" w:cs="Times New Roman"/>
      <w:sz w:val="20"/>
      <w:szCs w:val="20"/>
      <w:lang w:val="hy-AM"/>
    </w:rPr>
  </w:style>
  <w:style w:type="paragraph" w:styleId="a9">
    <w:name w:val="annotation text"/>
    <w:basedOn w:val="a"/>
    <w:link w:val="a8"/>
    <w:uiPriority w:val="99"/>
    <w:semiHidden/>
    <w:unhideWhenUsed/>
    <w:rsid w:val="006A5A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6A5A05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basedOn w:val="a8"/>
    <w:link w:val="af7"/>
    <w:uiPriority w:val="99"/>
    <w:semiHidden/>
    <w:locked/>
    <w:rsid w:val="006A5A05"/>
    <w:rPr>
      <w:b/>
      <w:bCs/>
      <w:sz w:val="20"/>
      <w:szCs w:val="20"/>
    </w:rPr>
  </w:style>
  <w:style w:type="character" w:customStyle="1" w:styleId="af8">
    <w:name w:val="Текст выноски Знак"/>
    <w:basedOn w:val="a0"/>
    <w:link w:val="af9"/>
    <w:semiHidden/>
    <w:locked/>
    <w:rsid w:val="006A5A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6A5A05"/>
    <w:pPr>
      <w:autoSpaceDE w:val="0"/>
      <w:autoSpaceDN w:val="0"/>
      <w:adjustRightInd w:val="0"/>
      <w:spacing w:after="0" w:line="240" w:lineRule="auto"/>
      <w:contextualSpacing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6A5A05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character" w:customStyle="1" w:styleId="normChar">
    <w:name w:val="norm Char"/>
    <w:link w:val="norm"/>
    <w:locked/>
    <w:rsid w:val="006A5A05"/>
    <w:rPr>
      <w:rFonts w:ascii="Arial Armenian" w:eastAsia="Times New Roman" w:hAnsi="Arial Armenian" w:cs="Times New Roman"/>
      <w:lang w:val="en-US"/>
    </w:rPr>
  </w:style>
  <w:style w:type="paragraph" w:customStyle="1" w:styleId="norm">
    <w:name w:val="norm"/>
    <w:basedOn w:val="a"/>
    <w:link w:val="normChar"/>
    <w:qFormat/>
    <w:rsid w:val="006A5A05"/>
    <w:pPr>
      <w:spacing w:after="0" w:line="480" w:lineRule="auto"/>
      <w:ind w:firstLine="709"/>
      <w:contextualSpacing/>
      <w:jc w:val="both"/>
    </w:pPr>
    <w:rPr>
      <w:rFonts w:ascii="Arial Armenian" w:eastAsia="Times New Roman" w:hAnsi="Arial Armenian" w:cs="Times New Roman"/>
      <w:lang w:val="en-US" w:eastAsia="en-US"/>
    </w:rPr>
  </w:style>
  <w:style w:type="character" w:customStyle="1" w:styleId="mechtexChar">
    <w:name w:val="mechtex Char"/>
    <w:link w:val="mechtex"/>
    <w:locked/>
    <w:rsid w:val="006A5A05"/>
    <w:rPr>
      <w:rFonts w:ascii="Arial Armenian" w:eastAsia="Times New Roman" w:hAnsi="Arial Armenian" w:cs="Times New Roman"/>
      <w:lang w:val="en-US"/>
    </w:rPr>
  </w:style>
  <w:style w:type="paragraph" w:customStyle="1" w:styleId="mechtex">
    <w:name w:val="mechtex"/>
    <w:basedOn w:val="a"/>
    <w:link w:val="mechtexChar"/>
    <w:qFormat/>
    <w:rsid w:val="006A5A05"/>
    <w:pPr>
      <w:spacing w:after="0" w:line="240" w:lineRule="auto"/>
      <w:contextualSpacing/>
      <w:jc w:val="center"/>
    </w:pPr>
    <w:rPr>
      <w:rFonts w:ascii="Arial Armenian" w:eastAsia="Times New Roman" w:hAnsi="Arial Armenian" w:cs="Times New Roman"/>
      <w:lang w:val="en-US" w:eastAsia="en-US"/>
    </w:rPr>
  </w:style>
  <w:style w:type="paragraph" w:customStyle="1" w:styleId="11">
    <w:name w:val="Абзац списка1"/>
    <w:basedOn w:val="a"/>
    <w:uiPriority w:val="99"/>
    <w:qFormat/>
    <w:rsid w:val="006A5A05"/>
    <w:pPr>
      <w:ind w:left="720"/>
      <w:contextualSpacing/>
    </w:pPr>
    <w:rPr>
      <w:rFonts w:ascii="Calibri" w:eastAsia="Calibri" w:hAnsi="Calibri" w:cs="Times New Roman"/>
      <w:noProof/>
      <w:lang w:val="en-US" w:eastAsia="en-US"/>
    </w:rPr>
  </w:style>
  <w:style w:type="paragraph" w:customStyle="1" w:styleId="Style15">
    <w:name w:val="Style1.5"/>
    <w:basedOn w:val="a"/>
    <w:uiPriority w:val="99"/>
    <w:qFormat/>
    <w:rsid w:val="006A5A05"/>
    <w:pPr>
      <w:spacing w:after="0" w:line="360" w:lineRule="auto"/>
      <w:ind w:firstLine="709"/>
      <w:contextualSpacing/>
      <w:jc w:val="both"/>
    </w:pPr>
    <w:rPr>
      <w:rFonts w:ascii="Arial Armenian" w:eastAsia="Times New Roman" w:hAnsi="Arial Armenian" w:cs="Times New Roman"/>
      <w:lang w:val="en-US"/>
    </w:rPr>
  </w:style>
  <w:style w:type="paragraph" w:customStyle="1" w:styleId="Style1">
    <w:name w:val="Style1"/>
    <w:basedOn w:val="mechtex"/>
    <w:uiPriority w:val="99"/>
    <w:qFormat/>
    <w:rsid w:val="006A5A05"/>
    <w:pPr>
      <w:jc w:val="both"/>
    </w:pPr>
  </w:style>
  <w:style w:type="paragraph" w:customStyle="1" w:styleId="russtyle">
    <w:name w:val="russtyle"/>
    <w:basedOn w:val="a"/>
    <w:uiPriority w:val="99"/>
    <w:qFormat/>
    <w:rsid w:val="006A5A05"/>
    <w:pPr>
      <w:spacing w:after="0" w:line="240" w:lineRule="auto"/>
      <w:contextualSpacing/>
    </w:pPr>
    <w:rPr>
      <w:rFonts w:ascii="Russian Baltica" w:eastAsia="Times New Roman" w:hAnsi="Russian Baltica" w:cs="Times New Roman"/>
      <w:lang w:val="en-US"/>
    </w:rPr>
  </w:style>
  <w:style w:type="paragraph" w:customStyle="1" w:styleId="Style2">
    <w:name w:val="Style2"/>
    <w:basedOn w:val="mechtex"/>
    <w:uiPriority w:val="99"/>
    <w:qFormat/>
    <w:rsid w:val="006A5A05"/>
    <w:rPr>
      <w:w w:val="120"/>
    </w:rPr>
  </w:style>
  <w:style w:type="paragraph" w:customStyle="1" w:styleId="Style3">
    <w:name w:val="Style3"/>
    <w:basedOn w:val="mechtex"/>
    <w:uiPriority w:val="99"/>
    <w:qFormat/>
    <w:rsid w:val="006A5A05"/>
    <w:rPr>
      <w:w w:val="120"/>
    </w:rPr>
  </w:style>
  <w:style w:type="paragraph" w:customStyle="1" w:styleId="Style4">
    <w:name w:val="Style4"/>
    <w:basedOn w:val="mechtex"/>
    <w:uiPriority w:val="99"/>
    <w:qFormat/>
    <w:rsid w:val="006A5A05"/>
    <w:rPr>
      <w:w w:val="120"/>
    </w:rPr>
  </w:style>
  <w:style w:type="paragraph" w:customStyle="1" w:styleId="Style5">
    <w:name w:val="Style5"/>
    <w:basedOn w:val="mechtex"/>
    <w:uiPriority w:val="99"/>
    <w:qFormat/>
    <w:rsid w:val="006A5A05"/>
    <w:rPr>
      <w:w w:val="120"/>
    </w:rPr>
  </w:style>
  <w:style w:type="paragraph" w:customStyle="1" w:styleId="Style6">
    <w:name w:val="Style6"/>
    <w:basedOn w:val="mechtex"/>
    <w:uiPriority w:val="99"/>
    <w:qFormat/>
    <w:rsid w:val="006A5A05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uiPriority w:val="99"/>
    <w:qFormat/>
    <w:rsid w:val="006A5A05"/>
    <w:pPr>
      <w:spacing w:after="160" w:line="240" w:lineRule="exact"/>
      <w:contextualSpacing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a"/>
    <w:uiPriority w:val="99"/>
    <w:semiHidden/>
    <w:unhideWhenUsed/>
    <w:rsid w:val="006A5A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1">
    <w:name w:val="Header Char1"/>
    <w:basedOn w:val="a0"/>
    <w:uiPriority w:val="99"/>
    <w:semiHidden/>
    <w:rsid w:val="006A5A05"/>
    <w:rPr>
      <w:rFonts w:eastAsiaTheme="minorEastAsia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6A5A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1">
    <w:name w:val="Footer Char1"/>
    <w:basedOn w:val="a0"/>
    <w:uiPriority w:val="99"/>
    <w:semiHidden/>
    <w:rsid w:val="006A5A05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A5A05"/>
  </w:style>
  <w:style w:type="paragraph" w:styleId="af9">
    <w:name w:val="Balloon Text"/>
    <w:basedOn w:val="a"/>
    <w:link w:val="af8"/>
    <w:semiHidden/>
    <w:unhideWhenUsed/>
    <w:rsid w:val="006A5A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semiHidden/>
    <w:rsid w:val="006A5A0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o">
    <w:name w:val="o"/>
    <w:basedOn w:val="a0"/>
    <w:rsid w:val="006A5A05"/>
  </w:style>
  <w:style w:type="character" w:customStyle="1" w:styleId="val">
    <w:name w:val="val"/>
    <w:basedOn w:val="a0"/>
    <w:rsid w:val="006A5A05"/>
  </w:style>
  <w:style w:type="character" w:customStyle="1" w:styleId="mrreadfromf">
    <w:name w:val="mr_read__fromf"/>
    <w:basedOn w:val="a0"/>
    <w:rsid w:val="006A5A05"/>
  </w:style>
  <w:style w:type="character" w:customStyle="1" w:styleId="answerbarlink">
    <w:name w:val="answerbar__link"/>
    <w:basedOn w:val="a0"/>
    <w:rsid w:val="006A5A05"/>
  </w:style>
  <w:style w:type="character" w:customStyle="1" w:styleId="answerbarlinktext">
    <w:name w:val="answerbar__link__text"/>
    <w:basedOn w:val="a0"/>
    <w:rsid w:val="006A5A05"/>
  </w:style>
  <w:style w:type="paragraph" w:styleId="a7">
    <w:name w:val="footnote text"/>
    <w:basedOn w:val="a"/>
    <w:link w:val="a6"/>
    <w:uiPriority w:val="99"/>
    <w:semiHidden/>
    <w:unhideWhenUsed/>
    <w:rsid w:val="006A5A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1">
    <w:name w:val="Footnote Text Char1"/>
    <w:basedOn w:val="a0"/>
    <w:uiPriority w:val="99"/>
    <w:semiHidden/>
    <w:rsid w:val="006A5A05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A5A05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6A5A05"/>
    <w:rPr>
      <w:sz w:val="20"/>
      <w:szCs w:val="20"/>
    </w:rPr>
  </w:style>
  <w:style w:type="paragraph" w:styleId="af7">
    <w:name w:val="annotation subject"/>
    <w:basedOn w:val="a9"/>
    <w:next w:val="a9"/>
    <w:link w:val="af6"/>
    <w:uiPriority w:val="99"/>
    <w:semiHidden/>
    <w:unhideWhenUsed/>
    <w:rsid w:val="006A5A0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A5A05"/>
    <w:rPr>
      <w:rFonts w:eastAsiaTheme="minorEastAsia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semiHidden/>
    <w:rsid w:val="006A5A05"/>
    <w:rPr>
      <w:b/>
      <w:bCs/>
      <w:sz w:val="20"/>
      <w:szCs w:val="20"/>
    </w:rPr>
  </w:style>
  <w:style w:type="paragraph" w:styleId="af1">
    <w:name w:val="Body Text"/>
    <w:basedOn w:val="a"/>
    <w:link w:val="af0"/>
    <w:semiHidden/>
    <w:unhideWhenUsed/>
    <w:rsid w:val="006A5A05"/>
    <w:pPr>
      <w:spacing w:after="120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BodyTextChar1">
    <w:name w:val="Body Text Char1"/>
    <w:basedOn w:val="a0"/>
    <w:semiHidden/>
    <w:rsid w:val="006A5A05"/>
    <w:rPr>
      <w:rFonts w:eastAsiaTheme="minorEastAsia"/>
      <w:lang w:eastAsia="ru-RU"/>
    </w:rPr>
  </w:style>
  <w:style w:type="paragraph" w:styleId="af">
    <w:name w:val="Title"/>
    <w:basedOn w:val="a"/>
    <w:next w:val="a"/>
    <w:link w:val="ae"/>
    <w:uiPriority w:val="10"/>
    <w:qFormat/>
    <w:rsid w:val="006A5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 w:eastAsia="en-US"/>
    </w:rPr>
  </w:style>
  <w:style w:type="character" w:customStyle="1" w:styleId="TitleChar1">
    <w:name w:val="Title Char1"/>
    <w:basedOn w:val="a0"/>
    <w:uiPriority w:val="10"/>
    <w:rsid w:val="006A5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2">
    <w:name w:val="Body Text 3"/>
    <w:basedOn w:val="a"/>
    <w:link w:val="31"/>
    <w:semiHidden/>
    <w:unhideWhenUsed/>
    <w:rsid w:val="006A5A05"/>
    <w:pPr>
      <w:spacing w:after="120"/>
    </w:pPr>
    <w:rPr>
      <w:rFonts w:ascii="Arial Armenian" w:eastAsiaTheme="minorHAnsi" w:hAnsi="Arial Armenian"/>
      <w:szCs w:val="24"/>
      <w:lang w:eastAsia="en-US"/>
    </w:rPr>
  </w:style>
  <w:style w:type="character" w:customStyle="1" w:styleId="BodyText3Char1">
    <w:name w:val="Body Text 3 Char1"/>
    <w:basedOn w:val="a0"/>
    <w:uiPriority w:val="99"/>
    <w:semiHidden/>
    <w:rsid w:val="006A5A05"/>
    <w:rPr>
      <w:rFonts w:eastAsiaTheme="minorEastAsia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A5A05"/>
    <w:rPr>
      <w:sz w:val="16"/>
      <w:szCs w:val="16"/>
    </w:rPr>
  </w:style>
  <w:style w:type="paragraph" w:styleId="22">
    <w:name w:val="Body Text 2"/>
    <w:basedOn w:val="a"/>
    <w:link w:val="21"/>
    <w:semiHidden/>
    <w:unhideWhenUsed/>
    <w:rsid w:val="006A5A05"/>
    <w:pPr>
      <w:spacing w:after="120" w:line="480" w:lineRule="auto"/>
    </w:pPr>
    <w:rPr>
      <w:rFonts w:ascii="Arial Armenian" w:eastAsia="Times New Roman" w:hAnsi="Arial Armenian" w:cs="Times New Roman"/>
      <w:lang w:eastAsia="en-US"/>
    </w:rPr>
  </w:style>
  <w:style w:type="character" w:customStyle="1" w:styleId="BodyText2Char1">
    <w:name w:val="Body Text 2 Char1"/>
    <w:basedOn w:val="a0"/>
    <w:uiPriority w:val="99"/>
    <w:semiHidden/>
    <w:rsid w:val="006A5A05"/>
    <w:rPr>
      <w:rFonts w:eastAsiaTheme="minorEastAsia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A5A05"/>
  </w:style>
  <w:style w:type="character" w:customStyle="1" w:styleId="BodyTextIndent3Char">
    <w:name w:val="Body Text Indent 3 Char"/>
    <w:basedOn w:val="a0"/>
    <w:rsid w:val="006A5A05"/>
    <w:rPr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6A5A05"/>
    <w:pPr>
      <w:spacing w:after="120"/>
      <w:ind w:left="283"/>
    </w:pPr>
    <w:rPr>
      <w:rFonts w:ascii="Calibri" w:eastAsia="Calibri" w:hAnsi="Calibri" w:cs="Times New Roman"/>
      <w:noProof/>
      <w:sz w:val="16"/>
      <w:szCs w:val="16"/>
      <w:lang w:val="en-US" w:eastAsia="en-US"/>
    </w:rPr>
  </w:style>
  <w:style w:type="character" w:customStyle="1" w:styleId="BodyTextIndent3Char2">
    <w:name w:val="Body Text Indent 3 Char2"/>
    <w:basedOn w:val="a0"/>
    <w:semiHidden/>
    <w:rsid w:val="006A5A05"/>
    <w:rPr>
      <w:rFonts w:eastAsiaTheme="minorEastAsia"/>
      <w:sz w:val="16"/>
      <w:szCs w:val="16"/>
      <w:lang w:eastAsia="ru-RU"/>
    </w:rPr>
  </w:style>
  <w:style w:type="character" w:customStyle="1" w:styleId="DocumentMapChar">
    <w:name w:val="Document Map Char"/>
    <w:basedOn w:val="a0"/>
    <w:rsid w:val="006A5A05"/>
    <w:rPr>
      <w:rFonts w:ascii="Tahoma" w:hAnsi="Tahoma" w:cs="Tahoma" w:hint="default"/>
      <w:sz w:val="16"/>
      <w:szCs w:val="16"/>
    </w:rPr>
  </w:style>
  <w:style w:type="paragraph" w:styleId="af5">
    <w:name w:val="Document Map"/>
    <w:basedOn w:val="a"/>
    <w:link w:val="af4"/>
    <w:semiHidden/>
    <w:unhideWhenUsed/>
    <w:rsid w:val="006A5A05"/>
    <w:pPr>
      <w:spacing w:after="0" w:line="240" w:lineRule="auto"/>
    </w:pPr>
    <w:rPr>
      <w:rFonts w:ascii="Tahoma" w:eastAsia="Calibri" w:hAnsi="Tahoma" w:cs="Times New Roman"/>
      <w:sz w:val="20"/>
      <w:szCs w:val="20"/>
      <w:lang w:val="hy-AM" w:eastAsia="en-US"/>
    </w:rPr>
  </w:style>
  <w:style w:type="character" w:customStyle="1" w:styleId="DocumentMapChar2">
    <w:name w:val="Document Map Char2"/>
    <w:basedOn w:val="a0"/>
    <w:semiHidden/>
    <w:rsid w:val="006A5A05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2"/>
    <w:semiHidden/>
    <w:unhideWhenUsed/>
    <w:rsid w:val="006A5A05"/>
    <w:pPr>
      <w:spacing w:after="120"/>
      <w:ind w:left="283"/>
    </w:pPr>
    <w:rPr>
      <w:rFonts w:ascii="Arial Armenian" w:eastAsiaTheme="minorHAnsi" w:hAnsi="Arial Armenian"/>
      <w:sz w:val="24"/>
      <w:lang w:val="en-GB" w:eastAsia="en-US"/>
    </w:rPr>
  </w:style>
  <w:style w:type="character" w:customStyle="1" w:styleId="BodyTextIndentChar1">
    <w:name w:val="Body Text Indent Char1"/>
    <w:basedOn w:val="a0"/>
    <w:uiPriority w:val="99"/>
    <w:semiHidden/>
    <w:rsid w:val="006A5A05"/>
    <w:rPr>
      <w:rFonts w:eastAsiaTheme="minorEastAsia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6A5A05"/>
  </w:style>
  <w:style w:type="paragraph" w:styleId="24">
    <w:name w:val="Body Text Indent 2"/>
    <w:basedOn w:val="a"/>
    <w:link w:val="23"/>
    <w:semiHidden/>
    <w:unhideWhenUsed/>
    <w:rsid w:val="006A5A05"/>
    <w:pPr>
      <w:spacing w:after="120" w:line="480" w:lineRule="auto"/>
      <w:ind w:left="283"/>
    </w:pPr>
    <w:rPr>
      <w:rFonts w:ascii="Arial Armenian" w:eastAsiaTheme="minorHAnsi" w:hAnsi="Arial Armenian"/>
      <w:sz w:val="24"/>
      <w:lang w:val="en-GB" w:eastAsia="en-US"/>
    </w:rPr>
  </w:style>
  <w:style w:type="character" w:customStyle="1" w:styleId="BodyTextIndent2Char1">
    <w:name w:val="Body Text Indent 2 Char1"/>
    <w:basedOn w:val="a0"/>
    <w:uiPriority w:val="99"/>
    <w:semiHidden/>
    <w:rsid w:val="006A5A05"/>
    <w:rPr>
      <w:rFonts w:eastAsiaTheme="minorEastAsia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A5A05"/>
  </w:style>
  <w:style w:type="character" w:customStyle="1" w:styleId="mechtex0">
    <w:name w:val="mechtex Знак"/>
    <w:locked/>
    <w:rsid w:val="006A5A05"/>
    <w:rPr>
      <w:rFonts w:ascii="Arial Armenian" w:hAnsi="Arial Armenian" w:hint="default"/>
      <w:sz w:val="22"/>
      <w:lang w:eastAsia="ru-RU"/>
    </w:rPr>
  </w:style>
  <w:style w:type="character" w:customStyle="1" w:styleId="CharChar6">
    <w:name w:val="Char Char6"/>
    <w:rsid w:val="006A5A05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PreformattedChar1">
    <w:name w:val="HTML Preformatted Char1"/>
    <w:basedOn w:val="a0"/>
    <w:uiPriority w:val="99"/>
    <w:semiHidden/>
    <w:rsid w:val="006A5A05"/>
    <w:rPr>
      <w:rFonts w:ascii="Consolas" w:hAnsi="Consolas" w:cs="Consolas" w:hint="default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6A5A05"/>
    <w:rPr>
      <w:rFonts w:ascii="Consolas" w:hAnsi="Consolas" w:cs="Consolas" w:hint="default"/>
      <w:sz w:val="20"/>
      <w:szCs w:val="20"/>
    </w:rPr>
  </w:style>
  <w:style w:type="character" w:customStyle="1" w:styleId="showhide">
    <w:name w:val="showhide"/>
    <w:basedOn w:val="a0"/>
    <w:rsid w:val="006A5A05"/>
  </w:style>
  <w:style w:type="table" w:styleId="afa">
    <w:name w:val="Table Grid"/>
    <w:basedOn w:val="a1"/>
    <w:uiPriority w:val="59"/>
    <w:rsid w:val="006A5A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2404</Words>
  <Characters>13709</Characters>
  <Application>Microsoft Office Word</Application>
  <DocSecurity>0</DocSecurity>
  <Lines>114</Lines>
  <Paragraphs>32</Paragraphs>
  <ScaleCrop>false</ScaleCrop>
  <Company>DNS</Company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admin</cp:lastModifiedBy>
  <cp:revision>2</cp:revision>
  <dcterms:created xsi:type="dcterms:W3CDTF">2020-12-16T12:09:00Z</dcterms:created>
  <dcterms:modified xsi:type="dcterms:W3CDTF">2022-03-22T08:32:00Z</dcterms:modified>
</cp:coreProperties>
</file>