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B44D" w14:textId="77777777" w:rsidR="009562BF" w:rsidRPr="007B2091" w:rsidRDefault="009562BF" w:rsidP="009562BF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t>Հավելված</w:t>
      </w:r>
    </w:p>
    <w:p w14:paraId="10DBB7C8" w14:textId="77777777" w:rsidR="009562BF" w:rsidRDefault="009562BF" w:rsidP="009562BF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>
        <w:rPr>
          <w:rFonts w:ascii="Sylfaen" w:hAnsi="Sylfaen"/>
          <w:b/>
          <w:bCs/>
          <w:sz w:val="18"/>
          <w:szCs w:val="18"/>
          <w:lang w:val="hy-AM"/>
        </w:rPr>
        <w:t xml:space="preserve"> </w:t>
      </w:r>
      <w:r w:rsidRPr="007B2091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582623E9" w14:textId="77777777" w:rsidR="009562BF" w:rsidRPr="004111C2" w:rsidRDefault="009562BF" w:rsidP="009562BF">
      <w:pPr>
        <w:pStyle w:val="1"/>
        <w:tabs>
          <w:tab w:val="left" w:pos="200"/>
          <w:tab w:val="right" w:pos="10491"/>
        </w:tabs>
        <w:ind w:right="-1"/>
        <w:jc w:val="right"/>
        <w:rPr>
          <w:rFonts w:ascii="Sylfaen" w:hAnsi="Sylfaen" w:cstheme="minorHAnsi"/>
          <w:lang w:val="hy-AM"/>
        </w:rPr>
      </w:pPr>
      <w:r>
        <w:rPr>
          <w:rFonts w:ascii="Sylfaen" w:hAnsi="Sylfaen"/>
          <w:b/>
          <w:bCs/>
          <w:sz w:val="18"/>
          <w:szCs w:val="18"/>
          <w:lang w:val="hy-AM"/>
        </w:rPr>
        <w:tab/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2023թ-ի </w:t>
      </w:r>
      <w:r>
        <w:rPr>
          <w:rFonts w:ascii="Sylfaen" w:hAnsi="Sylfaen"/>
          <w:b/>
          <w:bCs/>
          <w:sz w:val="18"/>
          <w:szCs w:val="18"/>
          <w:lang w:val="hy-AM"/>
        </w:rPr>
        <w:t>դեկտ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եմբերի </w:t>
      </w:r>
      <w:r>
        <w:rPr>
          <w:rFonts w:ascii="Sylfaen" w:hAnsi="Sylfaen"/>
          <w:b/>
          <w:bCs/>
          <w:sz w:val="18"/>
          <w:szCs w:val="18"/>
          <w:lang w:val="hy-AM"/>
        </w:rPr>
        <w:t>27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-ի թիվ </w:t>
      </w:r>
      <w:r>
        <w:rPr>
          <w:rFonts w:ascii="Sylfaen" w:hAnsi="Sylfaen"/>
          <w:b/>
          <w:bCs/>
          <w:sz w:val="18"/>
          <w:szCs w:val="18"/>
          <w:lang w:val="hy-AM"/>
        </w:rPr>
        <w:t>15</w:t>
      </w:r>
      <w:r w:rsidRPr="007822A9">
        <w:rPr>
          <w:rFonts w:ascii="Sylfaen" w:hAnsi="Sylfaen"/>
          <w:b/>
          <w:bCs/>
          <w:sz w:val="18"/>
          <w:szCs w:val="18"/>
          <w:lang w:val="hy-AM"/>
        </w:rPr>
        <w:t>5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>-</w:t>
      </w:r>
      <w:r>
        <w:rPr>
          <w:rFonts w:ascii="Sylfaen" w:hAnsi="Sylfaen"/>
          <w:b/>
          <w:bCs/>
          <w:sz w:val="18"/>
          <w:szCs w:val="18"/>
          <w:lang w:val="hy-AM"/>
        </w:rPr>
        <w:t>Ա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որոշման</w:t>
      </w:r>
      <w:r w:rsidRPr="00BF0D95">
        <w:rPr>
          <w:rFonts w:ascii="Sylfaen" w:hAnsi="Sylfaen" w:cstheme="minorHAnsi"/>
          <w:lang w:val="hy-AM"/>
        </w:rPr>
        <w:t xml:space="preserve">   </w:t>
      </w:r>
    </w:p>
    <w:tbl>
      <w:tblPr>
        <w:tblOverlap w:val="never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559"/>
        <w:gridCol w:w="997"/>
        <w:gridCol w:w="1838"/>
        <w:gridCol w:w="714"/>
        <w:gridCol w:w="992"/>
        <w:gridCol w:w="992"/>
      </w:tblGrid>
      <w:tr w:rsidR="009562BF" w:rsidRPr="00D21EC9" w14:paraId="2046BB9B" w14:textId="77777777" w:rsidTr="00780D5E">
        <w:trPr>
          <w:trHeight w:hRule="exact" w:val="158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3C7A96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Լոտ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D379746" w14:textId="77777777" w:rsidR="009562BF" w:rsidRPr="004675CC" w:rsidRDefault="009562BF" w:rsidP="00780D5E">
            <w:pPr>
              <w:pStyle w:val="a5"/>
              <w:spacing w:line="314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Հողամասի</w:t>
            </w:r>
            <w:proofErr w:type="spellEnd"/>
          </w:p>
          <w:p w14:paraId="28B3168C" w14:textId="77777777" w:rsidR="009562BF" w:rsidRPr="004675CC" w:rsidRDefault="009562BF" w:rsidP="00780D5E">
            <w:pPr>
              <w:pStyle w:val="a5"/>
              <w:spacing w:line="314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գործառնական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974C296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Գտնվելու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F59EA82" w14:textId="77777777" w:rsidR="009562BF" w:rsidRPr="004675CC" w:rsidRDefault="009562BF" w:rsidP="00780D5E">
            <w:pPr>
              <w:pStyle w:val="a5"/>
              <w:ind w:firstLine="260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7863401" w14:textId="77777777" w:rsidR="009562BF" w:rsidRPr="004675CC" w:rsidRDefault="009562BF" w:rsidP="00780D5E">
            <w:pPr>
              <w:pStyle w:val="a5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Մակե</w:t>
            </w:r>
            <w:r w:rsidRPr="004675CC">
              <w:rPr>
                <w:rFonts w:ascii="Times Armenian" w:hAnsi="Times Armenian" w:cstheme="minorHAnsi"/>
                <w:color w:val="000000"/>
              </w:rPr>
              <w:softHyphen/>
            </w:r>
            <w:r w:rsidRPr="004675CC">
              <w:rPr>
                <w:rFonts w:ascii="Times New Roman" w:hAnsi="Times New Roman" w:cs="Times New Roman"/>
                <w:color w:val="000000"/>
              </w:rPr>
              <w:t>րեսը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/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հա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285B55F" w14:textId="77777777" w:rsidR="009562BF" w:rsidRPr="004675CC" w:rsidRDefault="009562BF" w:rsidP="00780D5E">
            <w:pPr>
              <w:pStyle w:val="a5"/>
              <w:spacing w:line="317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Նպատակային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1E8BE165" w14:textId="77777777" w:rsidR="009562BF" w:rsidRPr="004675CC" w:rsidRDefault="009562BF" w:rsidP="00780D5E">
            <w:pPr>
              <w:pStyle w:val="a5"/>
              <w:spacing w:line="314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Շինության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առկայությունը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և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գինը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r w:rsidRPr="004675CC">
              <w:rPr>
                <w:rFonts w:ascii="Times New Roman" w:hAnsi="Times New Roman" w:cs="Times New Roman"/>
                <w:color w:val="000000"/>
              </w:rPr>
              <w:t>ՀՀ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դրամ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7529809" w14:textId="77777777" w:rsidR="009562BF" w:rsidRPr="004675CC" w:rsidRDefault="009562BF" w:rsidP="00780D5E">
            <w:pPr>
              <w:pStyle w:val="a5"/>
              <w:spacing w:line="314" w:lineRule="auto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1</w:t>
            </w:r>
            <w:r w:rsidRPr="004675CC">
              <w:rPr>
                <w:rFonts w:ascii="Times New Roman" w:hAnsi="Times New Roman" w:cs="Times New Roman"/>
                <w:color w:val="000000"/>
              </w:rPr>
              <w:t>հա</w:t>
            </w:r>
            <w:r w:rsidRPr="004675CC">
              <w:rPr>
                <w:rFonts w:ascii="Times Armenian" w:hAnsi="Times Armenian" w:cstheme="minorHAnsi"/>
                <w:color w:val="000000"/>
              </w:rPr>
              <w:t>-</w:t>
            </w:r>
            <w:r w:rsidRPr="004675CC">
              <w:rPr>
                <w:rFonts w:ascii="Times New Roman" w:hAnsi="Times New Roman" w:cs="Times New Roman"/>
                <w:color w:val="000000"/>
              </w:rPr>
              <w:t>ի</w:t>
            </w:r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մեկնարկային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գինը</w:t>
            </w:r>
            <w:proofErr w:type="spellEnd"/>
            <w:r w:rsidRPr="004675CC">
              <w:rPr>
                <w:rFonts w:ascii="Times Armenian" w:hAnsi="Times Armenian" w:cstheme="minorHAnsi"/>
              </w:rPr>
              <w:t xml:space="preserve"> </w:t>
            </w:r>
            <w:r w:rsidRPr="004675CC"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  <w:r w:rsidRPr="004675CC">
              <w:rPr>
                <w:rFonts w:ascii="Times New Roman" w:hAnsi="Times New Roman" w:cs="Times New Roman"/>
                <w:color w:val="000000"/>
                <w:lang w:eastAsia="ru-RU" w:bidi="ru-RU"/>
              </w:rPr>
              <w:t>ՀՀ</w:t>
            </w:r>
            <w:r w:rsidRPr="004675CC">
              <w:rPr>
                <w:rFonts w:ascii="Times Armenian" w:hAnsi="Times Armenian" w:cstheme="minorHAnsi"/>
                <w:color w:val="000000"/>
                <w:lang w:eastAsia="ru-RU" w:bidi="ru-RU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դրամ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>/</w:t>
            </w:r>
          </w:p>
        </w:tc>
        <w:tc>
          <w:tcPr>
            <w:tcW w:w="992" w:type="dxa"/>
          </w:tcPr>
          <w:p w14:paraId="369F81E3" w14:textId="77777777" w:rsidR="009562BF" w:rsidRPr="004675CC" w:rsidRDefault="009562BF" w:rsidP="00780D5E">
            <w:pPr>
              <w:pStyle w:val="a5"/>
              <w:spacing w:line="314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Վարձակալության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պայմանագրի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ժամկետը</w:t>
            </w:r>
            <w:proofErr w:type="spellEnd"/>
          </w:p>
        </w:tc>
      </w:tr>
      <w:tr w:rsidR="009562BF" w:rsidRPr="00D21EC9" w14:paraId="51D98252" w14:textId="77777777" w:rsidTr="00780D5E">
        <w:trPr>
          <w:trHeight w:hRule="exact" w:val="9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97F07D" w14:textId="77777777" w:rsidR="009562BF" w:rsidRPr="004675CC" w:rsidRDefault="009562BF" w:rsidP="00780D5E">
            <w:pPr>
              <w:pStyle w:val="a5"/>
              <w:ind w:firstLine="200"/>
              <w:rPr>
                <w:rFonts w:ascii="Times Armenian" w:hAnsi="Times Armenian" w:cstheme="minorHAnsi"/>
                <w:color w:val="000000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1DAAD" w14:textId="77777777" w:rsidR="009562BF" w:rsidRPr="004675CC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05F14EF" w14:textId="77777777" w:rsidR="009562BF" w:rsidRPr="004675CC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AB2F8DA" w14:textId="77777777" w:rsidR="009562BF" w:rsidRDefault="009562BF" w:rsidP="00780D5E">
            <w:pPr>
              <w:pStyle w:val="a5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01AFD7" w14:textId="77777777" w:rsidR="009562BF" w:rsidRPr="00A77DE3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255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080</w:t>
            </w:r>
          </w:p>
          <w:p w14:paraId="2EC3B37B" w14:textId="77777777" w:rsidR="009562BF" w:rsidRPr="004675CC" w:rsidRDefault="009562BF" w:rsidP="00780D5E">
            <w:pPr>
              <w:pStyle w:val="a5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4C95093" w14:textId="77777777" w:rsidR="009562BF" w:rsidRPr="008B7E05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0,24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A24D78A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526DB58E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5DADC0E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4675CC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4838EC43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4ACCA4C0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14:paraId="27D92E7F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3FDF113B" w14:textId="77777777" w:rsidTr="00780D5E">
        <w:trPr>
          <w:trHeight w:hRule="exact" w:val="9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6968DF" w14:textId="77777777" w:rsidR="009562BF" w:rsidRPr="004675CC" w:rsidRDefault="009562BF" w:rsidP="00780D5E">
            <w:pPr>
              <w:pStyle w:val="a5"/>
              <w:ind w:firstLine="200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E7C4" w14:textId="77777777" w:rsidR="009562BF" w:rsidRPr="004675CC" w:rsidRDefault="009562BF" w:rsidP="00780D5E">
            <w:pPr>
              <w:pStyle w:val="a5"/>
              <w:spacing w:after="240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Ընդերքի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օգտագործման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համար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տրամադրված</w:t>
            </w:r>
            <w:proofErr w:type="spellEnd"/>
          </w:p>
          <w:p w14:paraId="300FF8E2" w14:textId="77777777" w:rsidR="009562BF" w:rsidRPr="004675CC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CBD628" w14:textId="77777777" w:rsidR="009562BF" w:rsidRPr="004675CC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9E3B77C" w14:textId="77777777" w:rsidR="009562BF" w:rsidRPr="00D72887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22</w:t>
            </w:r>
            <w:r w:rsidRPr="004675CC">
              <w:rPr>
                <w:rFonts w:ascii="Times Armenian" w:hAnsi="Times Armenian" w:cstheme="minorHAnsi"/>
                <w:color w:val="000000"/>
              </w:rPr>
              <w:t>0-0</w:t>
            </w:r>
            <w:r>
              <w:rPr>
                <w:rFonts w:asciiTheme="minorHAnsi" w:hAnsiTheme="minorHAnsi" w:cstheme="minorHAnsi"/>
                <w:color w:val="000000"/>
              </w:rPr>
              <w:t>676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031319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13,3298</w:t>
            </w:r>
          </w:p>
          <w:p w14:paraId="01007416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97226D8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Արդյունաբերության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ընդերքօգտագործման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այլ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արտադրական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նշանակության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7B48DE72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8AA6AD" w14:textId="77777777" w:rsidR="009562BF" w:rsidRPr="004675CC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310157">
              <w:rPr>
                <w:rFonts w:ascii="Times Armenian" w:hAnsi="Times Armenian" w:cstheme="minorHAnsi"/>
              </w:rPr>
              <w:t xml:space="preserve">      </w:t>
            </w:r>
            <w:r>
              <w:rPr>
                <w:rFonts w:ascii="Times Armenian" w:hAnsi="Times Armenian" w:cstheme="minorHAnsi"/>
                <w:lang w:val="en-US"/>
              </w:rPr>
              <w:t>30</w:t>
            </w:r>
            <w:r w:rsidRPr="00310157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23290242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7748556C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14:paraId="2D01F9F6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440BCC12" w14:textId="77777777" w:rsidTr="00780D5E">
        <w:trPr>
          <w:trHeight w:hRule="exact" w:val="9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A4ED7B" w14:textId="77777777" w:rsidR="009562BF" w:rsidRPr="00DB13B0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77ADA" w14:textId="77777777" w:rsidR="009562BF" w:rsidRPr="004675CC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0B7B7" w14:textId="77777777" w:rsidR="009562BF" w:rsidRPr="00C82D55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 w:rsidRPr="00C82D55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744BC00" w14:textId="77777777" w:rsidR="009562BF" w:rsidRDefault="009562BF" w:rsidP="00780D5E">
            <w:pPr>
              <w:pStyle w:val="a5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ED21A6" w14:textId="77777777" w:rsidR="009562BF" w:rsidRPr="00332CE3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D480E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  <w:p w14:paraId="5E308205" w14:textId="77777777" w:rsidR="009562BF" w:rsidRPr="00C82D55" w:rsidRDefault="009562BF" w:rsidP="00780D5E">
            <w:pPr>
              <w:pStyle w:val="a5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5F8D3D0" w14:textId="77777777" w:rsidR="009562BF" w:rsidRPr="00A8785B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9.0595</w:t>
            </w:r>
          </w:p>
          <w:p w14:paraId="35E27C73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CCD0FDC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71E63AB8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678FD8" w14:textId="77777777" w:rsidR="009562BF" w:rsidRPr="00C82D55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C82D55"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 w:rsidRPr="00C82D55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280613A2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0C2BF03E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14:paraId="0CAC2B74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C82D55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C82D55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5C8D12A9" w14:textId="77777777" w:rsidTr="00780D5E">
        <w:trPr>
          <w:trHeight w:hRule="exact" w:val="91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A09A98" w14:textId="77777777" w:rsidR="009562BF" w:rsidRPr="004707F8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77AB6" w14:textId="77777777" w:rsidR="009562BF" w:rsidRPr="004675CC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B4228" w14:textId="77777777" w:rsidR="009562BF" w:rsidRPr="00C82D55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 w:rsidRPr="00C82D55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0F5A830" w14:textId="77777777" w:rsidR="009562BF" w:rsidRDefault="009562BF" w:rsidP="00780D5E">
            <w:pPr>
              <w:pStyle w:val="a5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B4200FE" w14:textId="77777777" w:rsidR="009562BF" w:rsidRPr="00332CE3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D480E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007</w:t>
            </w:r>
          </w:p>
          <w:p w14:paraId="0E2CFC06" w14:textId="77777777" w:rsidR="009562BF" w:rsidRPr="00C82D55" w:rsidRDefault="009562BF" w:rsidP="00780D5E">
            <w:pPr>
              <w:pStyle w:val="a5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ECD2D4C" w14:textId="77777777" w:rsidR="009562BF" w:rsidRPr="00A8785B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10.2321</w:t>
            </w:r>
          </w:p>
          <w:p w14:paraId="504FA283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A1A56A1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7F7A2C8F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D0C747F" w14:textId="77777777" w:rsidR="009562BF" w:rsidRPr="00C82D55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C82D55"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 w:rsidRPr="00C82D55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31DDDA12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2703A547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14:paraId="51E86C3C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C82D55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C82D55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4F01E261" w14:textId="77777777" w:rsidTr="00780D5E">
        <w:trPr>
          <w:trHeight w:hRule="exact" w:val="115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11C792" w14:textId="77777777" w:rsidR="009562BF" w:rsidRPr="008E4429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1EE46" w14:textId="77777777" w:rsidR="009562BF" w:rsidRPr="004675CC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EE327" w14:textId="77777777" w:rsidR="009562BF" w:rsidRPr="004675CC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A1CFBFA" w14:textId="77777777" w:rsidR="009562BF" w:rsidRDefault="009562BF" w:rsidP="00780D5E">
            <w:pPr>
              <w:pStyle w:val="a5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4FB7120" w14:textId="77777777" w:rsidR="009562BF" w:rsidRPr="00B156DD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675CC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220</w:t>
            </w:r>
            <w:r w:rsidRPr="004675CC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674</w:t>
            </w:r>
          </w:p>
          <w:p w14:paraId="2D2FA128" w14:textId="77777777" w:rsidR="009562BF" w:rsidRPr="004675CC" w:rsidRDefault="009562BF" w:rsidP="00780D5E">
            <w:pPr>
              <w:pStyle w:val="a5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7464EC8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F48FA90" w14:textId="77777777" w:rsidR="009562BF" w:rsidRPr="00B156DD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3,4674</w:t>
            </w:r>
          </w:p>
          <w:p w14:paraId="2DC15116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C508CAF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693211A7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0DC2C14" w14:textId="77777777" w:rsidR="009562BF" w:rsidRPr="004675CC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</w:t>
            </w:r>
            <w:r w:rsidRPr="004675CC">
              <w:rPr>
                <w:rFonts w:ascii="Times Armenian" w:hAnsi="Times Armenian" w:cstheme="minorHAnsi"/>
              </w:rPr>
              <w:t>2000</w:t>
            </w:r>
          </w:p>
        </w:tc>
        <w:tc>
          <w:tcPr>
            <w:tcW w:w="992" w:type="dxa"/>
          </w:tcPr>
          <w:p w14:paraId="5993D122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16CAE556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14:paraId="00CCE1DF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1619E045" w14:textId="77777777" w:rsidTr="00780D5E">
        <w:trPr>
          <w:trHeight w:hRule="exact" w:val="10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569030" w14:textId="77777777" w:rsidR="009562BF" w:rsidRPr="009E35C4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6446D" w14:textId="77777777" w:rsidR="009562BF" w:rsidRPr="004675CC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BCBE9" w14:textId="77777777" w:rsidR="009562BF" w:rsidRPr="004675CC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 w:rsidRPr="004675CC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02A79F9" w14:textId="77777777" w:rsidR="009562BF" w:rsidRDefault="009562BF" w:rsidP="00780D5E">
            <w:pPr>
              <w:pStyle w:val="a5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895EE25" w14:textId="77777777" w:rsidR="009562BF" w:rsidRPr="00705118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480E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227</w:t>
            </w:r>
            <w:r w:rsidRPr="003D480E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636</w:t>
            </w:r>
          </w:p>
          <w:p w14:paraId="3ADDCD1F" w14:textId="77777777" w:rsidR="009562BF" w:rsidRPr="004675CC" w:rsidRDefault="009562BF" w:rsidP="00780D5E">
            <w:pPr>
              <w:pStyle w:val="a5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A12E345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1A5B311" w14:textId="77777777" w:rsidR="009562BF" w:rsidRPr="001104A6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10,7362</w:t>
            </w:r>
          </w:p>
          <w:p w14:paraId="7CD38DAE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AEF4BD0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293C514A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075ED9" w14:textId="77777777" w:rsidR="009562BF" w:rsidRPr="004675CC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 w:rsidRPr="004675CC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57CE71F0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25F5EC7D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14:paraId="667E4B41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 w:rsidRPr="00F407C5">
              <w:rPr>
                <w:rFonts w:asciiTheme="minorHAnsi" w:hAnsiTheme="minorHAnsi" w:cstheme="minorHAnsi"/>
              </w:rPr>
              <w:t>25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7908E8C8" w14:textId="77777777" w:rsidTr="00780D5E">
        <w:trPr>
          <w:trHeight w:hRule="exact" w:val="10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BD80DE" w14:textId="77777777" w:rsidR="009562BF" w:rsidRPr="009E35C4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5C1A0" w14:textId="77777777" w:rsidR="009562BF" w:rsidRDefault="009562BF" w:rsidP="00780D5E">
            <w:pPr>
              <w:pStyle w:val="a5"/>
              <w:spacing w:line="28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5E2166D" w14:textId="77777777" w:rsidR="009562BF" w:rsidRDefault="009562BF" w:rsidP="00780D5E">
            <w:pPr>
              <w:pStyle w:val="a5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 w:rsidRPr="00467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D8344D0" w14:textId="77777777" w:rsidR="009562BF" w:rsidRPr="00D72887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303D1A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303D1A">
              <w:rPr>
                <w:rFonts w:ascii="Times Armenian" w:hAnsi="Times Armenian" w:cstheme="minorHAnsi"/>
                <w:color w:val="000000"/>
              </w:rPr>
              <w:t>-02</w:t>
            </w:r>
            <w:r>
              <w:rPr>
                <w:rFonts w:asciiTheme="minorHAnsi" w:hAnsiTheme="minorHAnsi" w:cstheme="minorHAnsi"/>
                <w:color w:val="000000"/>
              </w:rPr>
              <w:t>14</w:t>
            </w:r>
            <w:r w:rsidRPr="00303D1A">
              <w:rPr>
                <w:rFonts w:ascii="Times Armenian" w:hAnsi="Times Armenian" w:cstheme="minorHAnsi"/>
                <w:color w:val="000000"/>
              </w:rPr>
              <w:t>-</w:t>
            </w:r>
            <w:r>
              <w:rPr>
                <w:rFonts w:ascii="Times Armenian" w:hAnsi="Times Armenian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676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F3CB03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215,8596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6BFF7B3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5D8E5E0D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9BAF243" w14:textId="77777777" w:rsidR="009562BF" w:rsidRPr="004675CC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4675CC">
              <w:rPr>
                <w:rFonts w:ascii="Times Armenian" w:hAnsi="Times Armenian" w:cstheme="minorHAnsi"/>
              </w:rPr>
              <w:t xml:space="preserve">      </w:t>
            </w:r>
            <w:r w:rsidRPr="004675CC">
              <w:rPr>
                <w:rFonts w:ascii="Times Armenian" w:hAnsi="Times Armenian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4675CC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53ECD080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3F07A860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14:paraId="23D3379B" w14:textId="77777777" w:rsidR="009562BF" w:rsidRPr="004675CC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4675CC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4675CC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208D6DA4" w14:textId="77777777" w:rsidTr="00780D5E">
        <w:trPr>
          <w:trHeight w:hRule="exact" w:val="10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D738B0" w14:textId="77777777" w:rsidR="009562BF" w:rsidRPr="009E35C4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6B7D8" w14:textId="77777777" w:rsidR="009562BF" w:rsidRPr="004675CC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4675CC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  <w:r w:rsidRPr="004675CC"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78F44" w14:textId="77777777" w:rsidR="009562BF" w:rsidRPr="00C82D55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proofErr w:type="spellEnd"/>
            <w:r w:rsidRPr="00C82D55">
              <w:rPr>
                <w:rFonts w:ascii="Times Armenian" w:hAnsi="Times Armenian" w:cstheme="minorHAnsi"/>
                <w:color w:val="000000"/>
              </w:rPr>
              <w:t xml:space="preserve"> </w:t>
            </w: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8700D94" w14:textId="77777777" w:rsidR="009562BF" w:rsidRPr="000E1A2E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D55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Pr="00C82D55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259</w:t>
            </w:r>
            <w:r w:rsidRPr="00C82D55">
              <w:rPr>
                <w:rFonts w:ascii="Times Armenian" w:hAnsi="Times Armenian" w:cstheme="minorHAnsi"/>
                <w:color w:val="000000"/>
              </w:rPr>
              <w:t>-</w:t>
            </w:r>
            <w:r w:rsidRPr="00C82D55"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07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C5B391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486A27B" w14:textId="77777777" w:rsidR="009562BF" w:rsidRPr="00D833F8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D55">
              <w:rPr>
                <w:rFonts w:ascii="Times Armenian" w:hAnsi="Times Armenian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,1545</w:t>
            </w:r>
          </w:p>
          <w:p w14:paraId="1C143C9A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F659358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06D2880A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proofErr w:type="spellStart"/>
            <w:r w:rsidRPr="00C82D55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5B99EC7" w14:textId="77777777" w:rsidR="009562BF" w:rsidRPr="00C82D55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C82D55"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 w:rsidRPr="00C82D55"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</w:tcPr>
          <w:p w14:paraId="4D0D2C82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0D714681" w14:textId="77777777" w:rsidR="009562BF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</w:rPr>
            </w:pPr>
          </w:p>
          <w:p w14:paraId="4DAA7D15" w14:textId="77777777" w:rsidR="009562BF" w:rsidRPr="00C82D55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>3</w:t>
            </w:r>
            <w:r w:rsidRPr="00C82D55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C82D55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49A98677" w14:textId="77777777" w:rsidTr="00780D5E">
        <w:trPr>
          <w:trHeight w:hRule="exact" w:val="10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B3EC57" w14:textId="77777777" w:rsidR="009562BF" w:rsidRPr="009E35C4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EB58C" w14:textId="77777777" w:rsidR="009562BF" w:rsidRPr="00671427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="Times New Roman"/>
                <w:color w:val="000000"/>
              </w:rPr>
            </w:pPr>
          </w:p>
          <w:p w14:paraId="1107A416" w14:textId="77777777" w:rsidR="009562BF" w:rsidRPr="00671427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</w:p>
          <w:p w14:paraId="6D2EACDE" w14:textId="77777777" w:rsidR="009562BF" w:rsidRPr="00671427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AA86D" w14:textId="77777777" w:rsidR="009562BF" w:rsidRPr="009D1F05" w:rsidRDefault="009562BF" w:rsidP="00780D5E">
            <w:pPr>
              <w:pStyle w:val="a5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Ծաղկասար</w:t>
            </w:r>
            <w:proofErr w:type="spellEnd"/>
          </w:p>
          <w:p w14:paraId="580C271A" w14:textId="77777777" w:rsidR="009562BF" w:rsidRPr="00671427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544F18D" w14:textId="77777777" w:rsidR="009562BF" w:rsidRPr="009D1F05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1427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55</w:t>
            </w:r>
            <w:r w:rsidRPr="00671427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108</w:t>
            </w:r>
            <w:r w:rsidRPr="00671427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006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0F397A6" w14:textId="77777777" w:rsidR="009562BF" w:rsidRPr="009D1F05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1427">
              <w:rPr>
                <w:rFonts w:ascii="Times Armenian" w:hAnsi="Times Armenian" w:cstheme="minorHAnsi"/>
                <w:color w:val="000000"/>
              </w:rPr>
              <w:t>0,</w:t>
            </w:r>
            <w:r>
              <w:rPr>
                <w:rFonts w:asciiTheme="minorHAnsi" w:hAnsiTheme="minorHAnsi" w:cstheme="minorHAnsi"/>
                <w:color w:val="000000"/>
              </w:rPr>
              <w:t>9507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C0D8496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6DA43AB1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06C8E16" w14:textId="77777777" w:rsidR="009562BF" w:rsidRPr="00671427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6F93D082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14B3085C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33547216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671427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540ACFD4" w14:textId="77777777" w:rsidTr="00780D5E">
        <w:trPr>
          <w:trHeight w:hRule="exact" w:val="10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986038" w14:textId="77777777" w:rsidR="009562BF" w:rsidRPr="009E35C4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007C7" w14:textId="77777777" w:rsidR="009562BF" w:rsidRPr="00671427" w:rsidRDefault="009562BF" w:rsidP="00780D5E">
            <w:pPr>
              <w:pStyle w:val="a5"/>
              <w:spacing w:line="283" w:lineRule="auto"/>
              <w:jc w:val="center"/>
              <w:rPr>
                <w:rFonts w:ascii="Times Armenian" w:hAnsi="Times Armenian" w:cs="Times New Roman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B27496B" w14:textId="77777777" w:rsidR="009562BF" w:rsidRPr="009D1F05" w:rsidRDefault="009562BF" w:rsidP="00780D5E">
            <w:pPr>
              <w:pStyle w:val="a5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Ծաղկասար</w:t>
            </w:r>
            <w:proofErr w:type="spellEnd"/>
          </w:p>
          <w:p w14:paraId="1D38458C" w14:textId="77777777" w:rsidR="009562BF" w:rsidRPr="00671427" w:rsidRDefault="009562BF" w:rsidP="00780D5E">
            <w:pPr>
              <w:pStyle w:val="a5"/>
              <w:spacing w:line="32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2D0BDC4" w14:textId="77777777" w:rsidR="009562BF" w:rsidRPr="009D1F05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1427"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55</w:t>
            </w:r>
            <w:r w:rsidRPr="00671427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108</w:t>
            </w:r>
            <w:r w:rsidRPr="00671427"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009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0CBAA1" w14:textId="77777777" w:rsidR="009562BF" w:rsidRPr="00386773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71427">
              <w:rPr>
                <w:rFonts w:ascii="Times Armenian" w:hAnsi="Times Armenian" w:cstheme="minorHAnsi"/>
                <w:color w:val="000000"/>
              </w:rPr>
              <w:t>0,</w:t>
            </w:r>
            <w:r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C6095B2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405B9406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4A732A" w14:textId="77777777" w:rsidR="009562BF" w:rsidRPr="00671427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0730C297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74A5D466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18D23A14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671427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48A8C6C6" w14:textId="77777777" w:rsidTr="00780D5E">
        <w:trPr>
          <w:trHeight w:hRule="exact" w:val="10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D3EB8E" w14:textId="77777777" w:rsidR="009562BF" w:rsidRPr="00131BBD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083E0" w14:textId="77777777" w:rsidR="009562BF" w:rsidRPr="00671427" w:rsidRDefault="009562BF" w:rsidP="00780D5E">
            <w:pPr>
              <w:pStyle w:val="a5"/>
              <w:spacing w:line="28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CCFE152" w14:textId="77777777" w:rsidR="009562BF" w:rsidRDefault="009562BF" w:rsidP="00780D5E">
            <w:pPr>
              <w:pStyle w:val="a5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Շղարշիկ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E03E26E" w14:textId="77777777" w:rsidR="009562BF" w:rsidRDefault="009562BF" w:rsidP="00780D5E">
            <w:pPr>
              <w:pStyle w:val="a5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6124F0E" w14:textId="77777777" w:rsidR="009562BF" w:rsidRPr="00131BBD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02-084-0104-0120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6FB5A8" w14:textId="77777777" w:rsidR="009562BF" w:rsidRPr="00131BBD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1,9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398EB9C" w14:textId="77777777" w:rsidR="009562BF" w:rsidRPr="00671427" w:rsidRDefault="009562BF" w:rsidP="00780D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5C93A9FE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7ED6BD0" w14:textId="77777777" w:rsidR="009562BF" w:rsidRPr="00671427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5A4DCBAD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758B7FC4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03B16CD5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671427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0C911647" w14:textId="77777777" w:rsidTr="00780D5E">
        <w:trPr>
          <w:trHeight w:hRule="exact" w:val="10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DE77E5" w14:textId="77777777" w:rsidR="009562BF" w:rsidRPr="00F4415D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A3720" w14:textId="77777777" w:rsidR="009562BF" w:rsidRPr="00671427" w:rsidRDefault="009562BF" w:rsidP="00780D5E">
            <w:pPr>
              <w:pStyle w:val="a5"/>
              <w:spacing w:line="28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Այլ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հողատեսք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F11A389" w14:textId="77777777" w:rsidR="009562BF" w:rsidRDefault="009562BF" w:rsidP="00780D5E">
            <w:pPr>
              <w:pStyle w:val="a5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Կաքավաձոր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2BBA19A" w14:textId="77777777" w:rsidR="009562BF" w:rsidRPr="00F4415D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02-060-0204-0226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335AD3" w14:textId="77777777" w:rsidR="009562BF" w:rsidRPr="00F4415D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3,548635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4302E3D" w14:textId="77777777" w:rsidR="009562BF" w:rsidRPr="00671427" w:rsidRDefault="009562BF" w:rsidP="00780D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576AAEFA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2C79E56" w14:textId="77777777" w:rsidR="009562BF" w:rsidRPr="00671427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2F122A33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66E9C203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30C4E4FA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671427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  <w:tr w:rsidR="009562BF" w:rsidRPr="00D21EC9" w14:paraId="7F972220" w14:textId="77777777" w:rsidTr="00780D5E">
        <w:trPr>
          <w:trHeight w:hRule="exact" w:val="10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1051E6" w14:textId="77777777" w:rsidR="009562BF" w:rsidRPr="00F4415D" w:rsidRDefault="009562BF" w:rsidP="00780D5E">
            <w:pPr>
              <w:pStyle w:val="a5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2AF8F" w14:textId="77777777" w:rsidR="009562BF" w:rsidRPr="00671427" w:rsidRDefault="009562BF" w:rsidP="00780D5E">
            <w:pPr>
              <w:pStyle w:val="a5"/>
              <w:spacing w:line="28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Արոտավայր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3B5D3F9" w14:textId="77777777" w:rsidR="009562BF" w:rsidRDefault="009562BF" w:rsidP="00780D5E">
            <w:pPr>
              <w:pStyle w:val="a5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Կաթնաղբյուր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191B4D4" w14:textId="77777777" w:rsidR="009562BF" w:rsidRDefault="009562BF" w:rsidP="00780D5E">
            <w:pPr>
              <w:pStyle w:val="a5"/>
              <w:spacing w:line="32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DD2D36D" w14:textId="77777777" w:rsidR="009562BF" w:rsidRPr="00131BBD" w:rsidRDefault="009562BF" w:rsidP="00780D5E">
            <w:pPr>
              <w:pStyle w:val="a5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02-057-0109-0908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05CF18" w14:textId="77777777" w:rsidR="009562BF" w:rsidRPr="00131BBD" w:rsidRDefault="009562BF" w:rsidP="00780D5E">
            <w:pPr>
              <w:pStyle w:val="a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6,7935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5E6A509" w14:textId="77777777" w:rsidR="009562BF" w:rsidRPr="00671427" w:rsidRDefault="009562BF" w:rsidP="00780D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shd w:val="clear" w:color="auto" w:fill="auto"/>
            <w:vAlign w:val="center"/>
          </w:tcPr>
          <w:p w14:paraId="3C561187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color w:val="000000"/>
              </w:rPr>
            </w:pPr>
            <w:proofErr w:type="spellStart"/>
            <w:r w:rsidRPr="00671427">
              <w:rPr>
                <w:rFonts w:ascii="Times New Roman" w:hAnsi="Times New Roma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CEB37EB" w14:textId="77777777" w:rsidR="009562BF" w:rsidRPr="00671427" w:rsidRDefault="009562BF" w:rsidP="00780D5E">
            <w:pPr>
              <w:pStyle w:val="a5"/>
              <w:rPr>
                <w:rFonts w:ascii="Times Armenian" w:hAnsi="Times Armenian" w:cstheme="minorHAnsi"/>
              </w:rPr>
            </w:pPr>
            <w:r w:rsidRPr="00671427"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</w:tcPr>
          <w:p w14:paraId="76CCFDF9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31381DDD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</w:p>
          <w:p w14:paraId="50DE6A0C" w14:textId="77777777" w:rsidR="009562BF" w:rsidRPr="00671427" w:rsidRDefault="009562BF" w:rsidP="00780D5E">
            <w:pPr>
              <w:pStyle w:val="a5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671427">
              <w:rPr>
                <w:rFonts w:ascii="Times Armenian" w:hAnsi="Times Armenian" w:cstheme="minorHAnsi"/>
              </w:rPr>
              <w:t xml:space="preserve"> </w:t>
            </w:r>
            <w:proofErr w:type="spellStart"/>
            <w:r w:rsidRPr="00671427">
              <w:rPr>
                <w:rFonts w:ascii="Times New Roman" w:hAnsi="Times New Roman" w:cs="Times New Roman"/>
              </w:rPr>
              <w:t>տարի</w:t>
            </w:r>
            <w:proofErr w:type="spellEnd"/>
          </w:p>
        </w:tc>
      </w:tr>
    </w:tbl>
    <w:p w14:paraId="640528AC" w14:textId="77777777" w:rsidR="009562BF" w:rsidRPr="00671B58" w:rsidRDefault="009562BF" w:rsidP="009562BF">
      <w:pPr>
        <w:pStyle w:val="1"/>
        <w:ind w:right="-1"/>
        <w:jc w:val="right"/>
        <w:rPr>
          <w:rFonts w:ascii="Sylfaen" w:hAnsi="Sylfaen" w:cstheme="minorHAnsi"/>
          <w:sz w:val="18"/>
          <w:szCs w:val="18"/>
          <w:lang w:val="hy-AM"/>
        </w:rPr>
      </w:pPr>
    </w:p>
    <w:p w14:paraId="34F642D9" w14:textId="77777777" w:rsidR="009562BF" w:rsidRDefault="009562BF" w:rsidP="009562BF">
      <w:pPr>
        <w:pStyle w:val="1"/>
        <w:ind w:right="-1"/>
        <w:jc w:val="right"/>
        <w:rPr>
          <w:rFonts w:ascii="Sylfaen" w:hAnsi="Sylfaen" w:cstheme="minorHAnsi"/>
          <w:lang w:val="hy-AM"/>
        </w:rPr>
      </w:pPr>
    </w:p>
    <w:p w14:paraId="666F5C0A" w14:textId="77777777" w:rsidR="009562BF" w:rsidRDefault="009562BF" w:rsidP="009562BF">
      <w:pPr>
        <w:pStyle w:val="1"/>
        <w:ind w:right="-1"/>
        <w:jc w:val="right"/>
        <w:rPr>
          <w:rFonts w:ascii="Sylfaen" w:hAnsi="Sylfaen" w:cstheme="minorHAnsi"/>
          <w:lang w:val="hy-AM"/>
        </w:rPr>
      </w:pPr>
    </w:p>
    <w:p w14:paraId="592AEA56" w14:textId="27BCC224" w:rsidR="009562BF" w:rsidRPr="007D17B8" w:rsidRDefault="009562BF" w:rsidP="009562BF">
      <w:pPr>
        <w:rPr>
          <w:rFonts w:ascii="Sylfaen" w:hAnsi="Sylfaen" w:cs="Sylfaen"/>
          <w:b/>
        </w:rPr>
      </w:pPr>
      <w:r w:rsidRPr="00883A8C">
        <w:rPr>
          <w:rFonts w:ascii="Sylfaen" w:hAnsi="Sylfaen" w:cs="Sylfaen"/>
          <w:b/>
          <w:lang w:val="hy-AM"/>
        </w:rPr>
        <w:t xml:space="preserve">    </w:t>
      </w:r>
      <w:r w:rsidRPr="00D63153">
        <w:rPr>
          <w:rFonts w:ascii="Sylfaen" w:hAnsi="Sylfaen" w:cs="Sylfaen"/>
          <w:b/>
          <w:lang w:val="hy-AM"/>
        </w:rPr>
        <w:t xml:space="preserve"> 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5E6CC500" w14:textId="77777777" w:rsidR="009562BF" w:rsidRDefault="009562BF" w:rsidP="009562BF">
      <w:pPr>
        <w:pStyle w:val="1"/>
        <w:ind w:right="-1"/>
        <w:jc w:val="right"/>
        <w:rPr>
          <w:rFonts w:ascii="Sylfaen" w:hAnsi="Sylfaen" w:cstheme="minorHAnsi"/>
          <w:lang w:val="hy-AM"/>
        </w:rPr>
      </w:pPr>
    </w:p>
    <w:p w14:paraId="38B2A342" w14:textId="0DCE7016" w:rsidR="0046754A" w:rsidRDefault="009562BF" w:rsidP="009562BF">
      <w:r w:rsidRPr="00BF0D95">
        <w:rPr>
          <w:rFonts w:ascii="Sylfaen" w:hAnsi="Sylfaen" w:cstheme="minorHAnsi"/>
          <w:lang w:val="hy-AM"/>
        </w:rPr>
        <w:t xml:space="preserve">              </w:t>
      </w:r>
    </w:p>
    <w:sectPr w:rsidR="0046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2F"/>
    <w:rsid w:val="002D552F"/>
    <w:rsid w:val="0046754A"/>
    <w:rsid w:val="009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EF23"/>
  <w15:chartTrackingRefBased/>
  <w15:docId w15:val="{86E67242-B256-41FF-A79B-79516D9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562BF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3"/>
    <w:rsid w:val="009562BF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4">
    <w:name w:val="Другое_"/>
    <w:basedOn w:val="a0"/>
    <w:link w:val="a5"/>
    <w:locked/>
    <w:rsid w:val="009562BF"/>
    <w:rPr>
      <w:rFonts w:ascii="Cambria" w:eastAsia="Cambria" w:hAnsi="Cambria" w:cs="Cambria"/>
      <w:sz w:val="18"/>
      <w:szCs w:val="18"/>
    </w:rPr>
  </w:style>
  <w:style w:type="paragraph" w:customStyle="1" w:styleId="a5">
    <w:name w:val="Другое"/>
    <w:basedOn w:val="a"/>
    <w:link w:val="a4"/>
    <w:rsid w:val="009562BF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2023-12-29T06:19:00Z</dcterms:created>
  <dcterms:modified xsi:type="dcterms:W3CDTF">2023-12-29T06:20:00Z</dcterms:modified>
</cp:coreProperties>
</file>